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A1" w:rsidRDefault="00B916E6" w:rsidP="00DB6F12">
      <w:pPr>
        <w:spacing w:beforeLines="100" w:before="312"/>
        <w:jc w:val="center"/>
        <w:rPr>
          <w:rFonts w:hAnsi="Century Gothic"/>
          <w:b/>
          <w:bCs/>
          <w:color w:val="000000"/>
          <w:kern w:val="0"/>
          <w:sz w:val="28"/>
          <w:szCs w:val="30"/>
        </w:rPr>
      </w:pPr>
      <w:r>
        <w:rPr>
          <w:rFonts w:hAnsi="Century Gothic" w:hint="eastAsia"/>
          <w:b/>
          <w:bCs/>
          <w:color w:val="000000"/>
          <w:kern w:val="0"/>
          <w:sz w:val="28"/>
          <w:szCs w:val="30"/>
        </w:rPr>
        <w:t>关于参加生物与环境学院学术</w:t>
      </w:r>
      <w:r>
        <w:rPr>
          <w:rFonts w:hAnsi="Century Gothic"/>
          <w:b/>
          <w:bCs/>
          <w:color w:val="000000"/>
          <w:kern w:val="0"/>
          <w:sz w:val="28"/>
          <w:szCs w:val="30"/>
        </w:rPr>
        <w:t>报告</w:t>
      </w:r>
      <w:r>
        <w:rPr>
          <w:rFonts w:hAnsi="Century Gothic" w:hint="eastAsia"/>
          <w:b/>
          <w:bCs/>
          <w:color w:val="000000"/>
          <w:kern w:val="0"/>
          <w:sz w:val="28"/>
          <w:szCs w:val="30"/>
        </w:rPr>
        <w:t>会的通知</w:t>
      </w:r>
    </w:p>
    <w:p w:rsidR="001837A1" w:rsidRDefault="001837A1">
      <w:pPr>
        <w:spacing w:line="360" w:lineRule="auto"/>
        <w:rPr>
          <w:rFonts w:hAnsi="宋体"/>
          <w:b/>
          <w:bCs/>
          <w:kern w:val="0"/>
          <w:sz w:val="28"/>
          <w:szCs w:val="28"/>
        </w:rPr>
      </w:pPr>
    </w:p>
    <w:p w:rsidR="001837A1" w:rsidRDefault="001837A1">
      <w:pPr>
        <w:spacing w:line="360" w:lineRule="auto"/>
        <w:rPr>
          <w:rFonts w:hAnsi="宋体"/>
          <w:b/>
          <w:bCs/>
          <w:kern w:val="0"/>
          <w:sz w:val="28"/>
          <w:szCs w:val="28"/>
        </w:rPr>
      </w:pPr>
    </w:p>
    <w:p w:rsidR="001837A1" w:rsidRDefault="00B916E6">
      <w:pPr>
        <w:spacing w:line="360" w:lineRule="auto"/>
        <w:rPr>
          <w:kern w:val="0"/>
          <w:sz w:val="28"/>
          <w:szCs w:val="28"/>
        </w:rPr>
      </w:pPr>
      <w:r>
        <w:rPr>
          <w:rFonts w:hAnsi="宋体" w:hint="eastAsia"/>
          <w:b/>
          <w:bCs/>
          <w:kern w:val="0"/>
          <w:sz w:val="28"/>
          <w:szCs w:val="28"/>
        </w:rPr>
        <w:t>报告时间：</w:t>
      </w:r>
      <w:r>
        <w:rPr>
          <w:rFonts w:hAnsi="宋体" w:hint="eastAsia"/>
          <w:color w:val="000000"/>
          <w:kern w:val="0"/>
          <w:sz w:val="28"/>
          <w:szCs w:val="28"/>
        </w:rPr>
        <w:t>2023</w:t>
      </w:r>
      <w:r>
        <w:rPr>
          <w:rFonts w:hAnsi="宋体" w:hint="eastAsia"/>
          <w:color w:val="000000"/>
          <w:kern w:val="0"/>
          <w:sz w:val="28"/>
          <w:szCs w:val="28"/>
        </w:rPr>
        <w:t>年</w:t>
      </w:r>
      <w:r>
        <w:rPr>
          <w:rFonts w:hAnsi="宋体" w:hint="eastAsia"/>
          <w:color w:val="000000"/>
          <w:kern w:val="0"/>
          <w:sz w:val="28"/>
          <w:szCs w:val="28"/>
        </w:rPr>
        <w:t>12</w:t>
      </w:r>
      <w:r>
        <w:rPr>
          <w:rFonts w:hAnsi="宋体" w:hint="eastAsia"/>
          <w:color w:val="000000"/>
          <w:kern w:val="0"/>
          <w:sz w:val="28"/>
          <w:szCs w:val="28"/>
        </w:rPr>
        <w:t>月</w:t>
      </w:r>
      <w:r>
        <w:rPr>
          <w:rFonts w:hAnsi="宋体" w:hint="eastAsia"/>
          <w:color w:val="000000"/>
          <w:kern w:val="0"/>
          <w:sz w:val="28"/>
          <w:szCs w:val="28"/>
        </w:rPr>
        <w:t>8</w:t>
      </w:r>
      <w:r>
        <w:rPr>
          <w:rFonts w:hAnsi="宋体" w:hint="eastAsia"/>
          <w:color w:val="000000"/>
          <w:kern w:val="0"/>
          <w:sz w:val="28"/>
          <w:szCs w:val="28"/>
        </w:rPr>
        <w:t>日</w:t>
      </w:r>
      <w:r>
        <w:rPr>
          <w:rFonts w:hAnsi="宋体" w:hint="eastAsia"/>
          <w:color w:val="000000"/>
          <w:kern w:val="0"/>
          <w:sz w:val="28"/>
          <w:szCs w:val="28"/>
        </w:rPr>
        <w:t>(</w:t>
      </w:r>
      <w:r>
        <w:rPr>
          <w:rFonts w:hAnsi="宋体" w:hint="eastAsia"/>
          <w:color w:val="000000"/>
          <w:kern w:val="0"/>
          <w:sz w:val="28"/>
          <w:szCs w:val="28"/>
        </w:rPr>
        <w:t>周五</w:t>
      </w:r>
      <w:r>
        <w:rPr>
          <w:rFonts w:hAnsi="宋体" w:hint="eastAsia"/>
          <w:color w:val="000000"/>
          <w:kern w:val="0"/>
          <w:sz w:val="28"/>
          <w:szCs w:val="28"/>
        </w:rPr>
        <w:t>)</w:t>
      </w:r>
      <w:r>
        <w:rPr>
          <w:rFonts w:hAnsi="宋体" w:hint="eastAsia"/>
          <w:color w:val="000000"/>
          <w:kern w:val="0"/>
          <w:sz w:val="28"/>
          <w:szCs w:val="28"/>
        </w:rPr>
        <w:t>上午</w:t>
      </w:r>
      <w:r>
        <w:rPr>
          <w:rFonts w:hint="eastAsia"/>
          <w:kern w:val="0"/>
          <w:sz w:val="28"/>
          <w:szCs w:val="28"/>
        </w:rPr>
        <w:t>8</w:t>
      </w:r>
      <w:r>
        <w:rPr>
          <w:kern w:val="0"/>
          <w:sz w:val="28"/>
          <w:szCs w:val="28"/>
        </w:rPr>
        <w:t>:</w:t>
      </w:r>
      <w:r>
        <w:rPr>
          <w:rFonts w:hint="eastAsia"/>
          <w:kern w:val="0"/>
          <w:sz w:val="28"/>
          <w:szCs w:val="28"/>
        </w:rPr>
        <w:t>30</w:t>
      </w:r>
      <w:r>
        <w:rPr>
          <w:kern w:val="0"/>
          <w:sz w:val="28"/>
          <w:szCs w:val="28"/>
        </w:rPr>
        <w:t>-</w:t>
      </w:r>
      <w:r>
        <w:rPr>
          <w:rFonts w:hint="eastAsia"/>
          <w:kern w:val="0"/>
          <w:sz w:val="28"/>
          <w:szCs w:val="28"/>
        </w:rPr>
        <w:t>10</w:t>
      </w:r>
      <w:r>
        <w:rPr>
          <w:kern w:val="0"/>
          <w:sz w:val="28"/>
          <w:szCs w:val="28"/>
        </w:rPr>
        <w:t>:</w:t>
      </w:r>
      <w:r>
        <w:rPr>
          <w:rFonts w:hint="eastAsia"/>
          <w:kern w:val="0"/>
          <w:sz w:val="28"/>
          <w:szCs w:val="28"/>
        </w:rPr>
        <w:t>00</w:t>
      </w:r>
    </w:p>
    <w:p w:rsidR="001837A1" w:rsidRDefault="00B916E6">
      <w:pPr>
        <w:spacing w:line="360" w:lineRule="auto"/>
        <w:rPr>
          <w:rFonts w:hAnsi="宋体"/>
          <w:kern w:val="0"/>
          <w:sz w:val="28"/>
          <w:szCs w:val="28"/>
        </w:rPr>
      </w:pPr>
      <w:r>
        <w:rPr>
          <w:rFonts w:hAnsi="宋体" w:hint="eastAsia"/>
          <w:b/>
          <w:bCs/>
          <w:kern w:val="0"/>
          <w:sz w:val="28"/>
          <w:szCs w:val="28"/>
        </w:rPr>
        <w:t>报告地点：</w:t>
      </w:r>
      <w:r>
        <w:rPr>
          <w:rFonts w:hAnsi="宋体" w:hint="eastAsia"/>
          <w:color w:val="000000"/>
          <w:kern w:val="0"/>
          <w:sz w:val="28"/>
          <w:szCs w:val="28"/>
        </w:rPr>
        <w:t>浙江万里学院生物与环境学院</w:t>
      </w:r>
      <w:r>
        <w:rPr>
          <w:rFonts w:hAnsi="宋体" w:hint="eastAsia"/>
          <w:color w:val="000000"/>
          <w:kern w:val="0"/>
          <w:sz w:val="28"/>
          <w:szCs w:val="28"/>
        </w:rPr>
        <w:t>64#316</w:t>
      </w:r>
      <w:r>
        <w:rPr>
          <w:rFonts w:hAnsi="宋体" w:hint="eastAsia"/>
          <w:color w:val="000000"/>
          <w:kern w:val="0"/>
          <w:sz w:val="28"/>
          <w:szCs w:val="28"/>
        </w:rPr>
        <w:t>会议室</w:t>
      </w:r>
    </w:p>
    <w:p w:rsidR="001837A1" w:rsidRDefault="00B916E6">
      <w:pPr>
        <w:spacing w:line="360" w:lineRule="auto"/>
        <w:rPr>
          <w:rFonts w:hAnsi="宋体"/>
          <w:kern w:val="0"/>
          <w:sz w:val="28"/>
          <w:szCs w:val="28"/>
        </w:rPr>
      </w:pPr>
      <w:r>
        <w:rPr>
          <w:rFonts w:hAnsi="宋体" w:hint="eastAsia"/>
          <w:b/>
          <w:bCs/>
          <w:kern w:val="0"/>
          <w:sz w:val="28"/>
          <w:szCs w:val="28"/>
        </w:rPr>
        <w:t>参加人员：</w:t>
      </w:r>
      <w:r>
        <w:rPr>
          <w:rFonts w:hAnsi="宋体" w:hint="eastAsia"/>
          <w:kern w:val="0"/>
          <w:sz w:val="28"/>
          <w:szCs w:val="28"/>
        </w:rPr>
        <w:t>全体教师、研究生，部分本科生</w:t>
      </w:r>
    </w:p>
    <w:p w:rsidR="001837A1" w:rsidRDefault="001837A1">
      <w:pPr>
        <w:adjustRightInd w:val="0"/>
        <w:snapToGrid w:val="0"/>
        <w:spacing w:line="500" w:lineRule="exact"/>
        <w:ind w:firstLineChars="200" w:firstLine="480"/>
        <w:rPr>
          <w:rFonts w:hAnsi="宋体"/>
          <w:bCs/>
          <w:sz w:val="24"/>
          <w:szCs w:val="28"/>
        </w:rPr>
      </w:pPr>
    </w:p>
    <w:p w:rsidR="00B916E6" w:rsidRDefault="00B916E6">
      <w:pPr>
        <w:adjustRightInd w:val="0"/>
        <w:snapToGrid w:val="0"/>
        <w:spacing w:line="500" w:lineRule="exact"/>
        <w:ind w:firstLineChars="200" w:firstLine="480"/>
        <w:rPr>
          <w:rFonts w:hAnsi="宋体"/>
          <w:bCs/>
          <w:sz w:val="24"/>
          <w:szCs w:val="28"/>
        </w:rPr>
      </w:pPr>
    </w:p>
    <w:p w:rsidR="001837A1" w:rsidRDefault="00B916E6">
      <w:pPr>
        <w:spacing w:line="360" w:lineRule="auto"/>
        <w:rPr>
          <w:sz w:val="28"/>
        </w:rPr>
      </w:pPr>
      <w:r>
        <w:rPr>
          <w:rFonts w:hAnsi="宋体" w:hint="eastAsia"/>
          <w:b/>
          <w:bCs/>
          <w:kern w:val="0"/>
          <w:sz w:val="28"/>
          <w:szCs w:val="28"/>
        </w:rPr>
        <w:t>报告题目</w:t>
      </w:r>
      <w:r>
        <w:rPr>
          <w:rFonts w:hAnsi="宋体" w:hint="eastAsia"/>
          <w:b/>
          <w:bCs/>
          <w:kern w:val="0"/>
          <w:sz w:val="28"/>
          <w:szCs w:val="28"/>
        </w:rPr>
        <w:t>1</w:t>
      </w:r>
      <w:r>
        <w:rPr>
          <w:rFonts w:hAnsi="宋体" w:hint="eastAsia"/>
          <w:b/>
          <w:bCs/>
          <w:kern w:val="0"/>
          <w:sz w:val="28"/>
          <w:szCs w:val="28"/>
        </w:rPr>
        <w:t>：</w:t>
      </w:r>
      <w:r>
        <w:rPr>
          <w:rFonts w:hint="eastAsia"/>
          <w:sz w:val="28"/>
        </w:rPr>
        <w:t>蛋白质高效利用的功能物质使用技术研究</w:t>
      </w:r>
    </w:p>
    <w:p w:rsidR="001837A1" w:rsidRDefault="00B916E6">
      <w:pPr>
        <w:spacing w:line="360" w:lineRule="auto"/>
        <w:rPr>
          <w:sz w:val="28"/>
        </w:rPr>
      </w:pPr>
      <w:r>
        <w:rPr>
          <w:rFonts w:hAnsi="宋体" w:hint="eastAsia"/>
          <w:b/>
          <w:bCs/>
          <w:kern w:val="0"/>
          <w:sz w:val="28"/>
          <w:szCs w:val="28"/>
        </w:rPr>
        <w:t>报告人：</w:t>
      </w:r>
      <w:r>
        <w:rPr>
          <w:rFonts w:hint="eastAsia"/>
          <w:sz w:val="28"/>
        </w:rPr>
        <w:t>冯琳</w:t>
      </w:r>
      <w:r>
        <w:rPr>
          <w:rFonts w:hint="eastAsia"/>
          <w:sz w:val="28"/>
        </w:rPr>
        <w:t xml:space="preserve"> </w:t>
      </w:r>
      <w:r>
        <w:rPr>
          <w:rFonts w:hint="eastAsia"/>
          <w:sz w:val="28"/>
        </w:rPr>
        <w:t>教授</w:t>
      </w:r>
    </w:p>
    <w:p w:rsidR="001837A1" w:rsidRDefault="00B916E6">
      <w:pPr>
        <w:spacing w:line="360" w:lineRule="auto"/>
        <w:rPr>
          <w:rFonts w:hAnsi="宋体"/>
          <w:b/>
          <w:bCs/>
          <w:kern w:val="0"/>
          <w:sz w:val="28"/>
          <w:szCs w:val="28"/>
        </w:rPr>
      </w:pPr>
      <w:r>
        <w:rPr>
          <w:rFonts w:hAnsi="宋体" w:hint="eastAsia"/>
          <w:b/>
          <w:bCs/>
          <w:kern w:val="0"/>
          <w:sz w:val="28"/>
          <w:szCs w:val="28"/>
        </w:rPr>
        <w:t>报告人简介：</w:t>
      </w:r>
    </w:p>
    <w:p w:rsidR="001837A1" w:rsidRDefault="00B916E6">
      <w:pPr>
        <w:adjustRightInd w:val="0"/>
        <w:snapToGrid w:val="0"/>
        <w:spacing w:line="500" w:lineRule="exact"/>
        <w:ind w:firstLineChars="200" w:firstLine="480"/>
        <w:rPr>
          <w:rFonts w:hAnsi="宋体"/>
          <w:bCs/>
          <w:sz w:val="24"/>
          <w:szCs w:val="28"/>
        </w:rPr>
      </w:pPr>
      <w:r>
        <w:rPr>
          <w:rFonts w:ascii="宋体" w:hAnsi="宋体" w:cs="宋体"/>
          <w:noProof/>
          <w:sz w:val="24"/>
        </w:rPr>
        <w:drawing>
          <wp:anchor distT="0" distB="0" distL="114300" distR="114300" simplePos="0" relativeHeight="251661312" behindDoc="0" locked="0" layoutInCell="1" allowOverlap="1">
            <wp:simplePos x="0" y="0"/>
            <wp:positionH relativeFrom="column">
              <wp:posOffset>11430</wp:posOffset>
            </wp:positionH>
            <wp:positionV relativeFrom="paragraph">
              <wp:posOffset>107950</wp:posOffset>
            </wp:positionV>
            <wp:extent cx="1040130" cy="1456690"/>
            <wp:effectExtent l="0" t="0" r="11430" b="6350"/>
            <wp:wrapSquare wrapText="bothSides"/>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6"/>
                    <a:stretch>
                      <a:fillRect/>
                    </a:stretch>
                  </pic:blipFill>
                  <pic:spPr>
                    <a:xfrm>
                      <a:off x="0" y="0"/>
                      <a:ext cx="1040130" cy="1456690"/>
                    </a:xfrm>
                    <a:prstGeom prst="rect">
                      <a:avLst/>
                    </a:prstGeom>
                    <a:noFill/>
                    <a:ln w="9525">
                      <a:noFill/>
                    </a:ln>
                  </pic:spPr>
                </pic:pic>
              </a:graphicData>
            </a:graphic>
          </wp:anchor>
        </w:drawing>
      </w:r>
      <w:r>
        <w:rPr>
          <w:rFonts w:hAnsi="宋体" w:hint="eastAsia"/>
          <w:bCs/>
          <w:sz w:val="24"/>
          <w:szCs w:val="28"/>
        </w:rPr>
        <w:t>冯琳，二级教授，博士生导师，主要从事淡水鱼健康和改善鱼肉品质的营养与饲料调控理论与技术研究。现任四川农业大学动物营养研究所党委副书记、副所长。中国青年女科学家奖、国家优秀青年科学基金获得者，入选国家百千万人才工程、国家突出贡献中青年专家、万人计划青年拔尖人才、国务院特殊津贴专家等人才。世界华人鱼虾营养学术委员会委员、中国动物营养学分会水产动物营养专委会副主任、</w:t>
      </w:r>
      <w:proofErr w:type="gramStart"/>
      <w:r>
        <w:rPr>
          <w:rFonts w:hAnsi="宋体" w:hint="eastAsia"/>
          <w:bCs/>
          <w:sz w:val="24"/>
          <w:szCs w:val="28"/>
        </w:rPr>
        <w:t>省动物</w:t>
      </w:r>
      <w:proofErr w:type="gramEnd"/>
      <w:r>
        <w:rPr>
          <w:rFonts w:hAnsi="宋体" w:hint="eastAsia"/>
          <w:bCs/>
          <w:sz w:val="24"/>
          <w:szCs w:val="28"/>
        </w:rPr>
        <w:t>营养与饲料分会副理事长。近年来，主持国家、省部级和横向项目</w:t>
      </w:r>
      <w:r>
        <w:rPr>
          <w:rFonts w:hAnsi="宋体" w:hint="eastAsia"/>
          <w:bCs/>
          <w:sz w:val="24"/>
          <w:szCs w:val="28"/>
        </w:rPr>
        <w:t>20</w:t>
      </w:r>
      <w:r>
        <w:rPr>
          <w:rFonts w:hAnsi="宋体" w:hint="eastAsia"/>
          <w:bCs/>
          <w:sz w:val="24"/>
          <w:szCs w:val="28"/>
        </w:rPr>
        <w:t>余项；获国家科技进步二等奖</w:t>
      </w:r>
      <w:r>
        <w:rPr>
          <w:rFonts w:hAnsi="宋体" w:hint="eastAsia"/>
          <w:bCs/>
          <w:sz w:val="24"/>
          <w:szCs w:val="28"/>
        </w:rPr>
        <w:t>2</w:t>
      </w:r>
      <w:r>
        <w:rPr>
          <w:rFonts w:hAnsi="宋体" w:hint="eastAsia"/>
          <w:bCs/>
          <w:sz w:val="24"/>
          <w:szCs w:val="28"/>
        </w:rPr>
        <w:t>项、省科技进步一等奖</w:t>
      </w:r>
      <w:r>
        <w:rPr>
          <w:rFonts w:hAnsi="宋体" w:hint="eastAsia"/>
          <w:bCs/>
          <w:sz w:val="24"/>
          <w:szCs w:val="28"/>
        </w:rPr>
        <w:t>2</w:t>
      </w:r>
      <w:r>
        <w:rPr>
          <w:rFonts w:hAnsi="宋体" w:hint="eastAsia"/>
          <w:bCs/>
          <w:sz w:val="24"/>
          <w:szCs w:val="28"/>
        </w:rPr>
        <w:t>项、二等奖</w:t>
      </w:r>
      <w:r>
        <w:rPr>
          <w:rFonts w:hAnsi="宋体" w:hint="eastAsia"/>
          <w:bCs/>
          <w:sz w:val="24"/>
          <w:szCs w:val="28"/>
        </w:rPr>
        <w:t>1</w:t>
      </w:r>
      <w:r>
        <w:rPr>
          <w:rFonts w:hAnsi="宋体" w:hint="eastAsia"/>
          <w:bCs/>
          <w:sz w:val="24"/>
          <w:szCs w:val="28"/>
        </w:rPr>
        <w:t>项；获授权国际、国家发明专利</w:t>
      </w:r>
      <w:r>
        <w:rPr>
          <w:rFonts w:hAnsi="宋体" w:hint="eastAsia"/>
          <w:bCs/>
          <w:sz w:val="24"/>
          <w:szCs w:val="28"/>
        </w:rPr>
        <w:t>20</w:t>
      </w:r>
      <w:r>
        <w:rPr>
          <w:rFonts w:hAnsi="宋体" w:hint="eastAsia"/>
          <w:bCs/>
          <w:sz w:val="24"/>
          <w:szCs w:val="28"/>
        </w:rPr>
        <w:t>件；以第一或通讯作者发表</w:t>
      </w:r>
      <w:r>
        <w:rPr>
          <w:rFonts w:hAnsi="宋体" w:hint="eastAsia"/>
          <w:bCs/>
          <w:sz w:val="24"/>
          <w:szCs w:val="28"/>
        </w:rPr>
        <w:t>SCI</w:t>
      </w:r>
      <w:r>
        <w:rPr>
          <w:rFonts w:hAnsi="宋体" w:hint="eastAsia"/>
          <w:bCs/>
          <w:sz w:val="24"/>
          <w:szCs w:val="28"/>
        </w:rPr>
        <w:t>收录论文</w:t>
      </w:r>
      <w:r>
        <w:rPr>
          <w:rFonts w:hAnsi="宋体" w:hint="eastAsia"/>
          <w:bCs/>
          <w:sz w:val="24"/>
          <w:szCs w:val="28"/>
        </w:rPr>
        <w:t>150</w:t>
      </w:r>
      <w:r>
        <w:rPr>
          <w:rFonts w:hAnsi="宋体" w:hint="eastAsia"/>
          <w:bCs/>
          <w:sz w:val="24"/>
          <w:szCs w:val="28"/>
        </w:rPr>
        <w:t>余篇，其中</w:t>
      </w:r>
      <w:r>
        <w:rPr>
          <w:rFonts w:hAnsi="宋体" w:hint="eastAsia"/>
          <w:bCs/>
          <w:sz w:val="24"/>
          <w:szCs w:val="28"/>
        </w:rPr>
        <w:t>ESI</w:t>
      </w:r>
      <w:r>
        <w:rPr>
          <w:rFonts w:hAnsi="宋体" w:hint="eastAsia"/>
          <w:bCs/>
          <w:sz w:val="24"/>
          <w:szCs w:val="28"/>
        </w:rPr>
        <w:t>全球热点论文</w:t>
      </w:r>
      <w:r>
        <w:rPr>
          <w:rFonts w:hAnsi="宋体" w:hint="eastAsia"/>
          <w:bCs/>
          <w:sz w:val="24"/>
          <w:szCs w:val="28"/>
        </w:rPr>
        <w:t>3</w:t>
      </w:r>
      <w:r>
        <w:rPr>
          <w:rFonts w:hAnsi="宋体" w:hint="eastAsia"/>
          <w:bCs/>
          <w:sz w:val="24"/>
          <w:szCs w:val="28"/>
        </w:rPr>
        <w:t>篇，</w:t>
      </w:r>
      <w:r>
        <w:rPr>
          <w:rFonts w:hAnsi="宋体" w:hint="eastAsia"/>
          <w:bCs/>
          <w:sz w:val="24"/>
          <w:szCs w:val="28"/>
        </w:rPr>
        <w:t>2020</w:t>
      </w:r>
      <w:r>
        <w:rPr>
          <w:rFonts w:hAnsi="宋体" w:hint="eastAsia"/>
          <w:bCs/>
          <w:sz w:val="24"/>
          <w:szCs w:val="28"/>
        </w:rPr>
        <w:t>和</w:t>
      </w:r>
      <w:r>
        <w:rPr>
          <w:rFonts w:hAnsi="宋体" w:hint="eastAsia"/>
          <w:bCs/>
          <w:sz w:val="24"/>
          <w:szCs w:val="28"/>
        </w:rPr>
        <w:t>2021</w:t>
      </w:r>
      <w:r>
        <w:rPr>
          <w:rFonts w:hAnsi="宋体" w:hint="eastAsia"/>
          <w:bCs/>
          <w:sz w:val="24"/>
          <w:szCs w:val="28"/>
        </w:rPr>
        <w:t>连续两年被评为</w:t>
      </w:r>
      <w:proofErr w:type="spellStart"/>
      <w:r>
        <w:rPr>
          <w:rFonts w:hAnsi="宋体" w:hint="eastAsia"/>
          <w:bCs/>
          <w:sz w:val="24"/>
          <w:szCs w:val="28"/>
        </w:rPr>
        <w:t>Elesvier</w:t>
      </w:r>
      <w:proofErr w:type="spellEnd"/>
      <w:r>
        <w:rPr>
          <w:rFonts w:hAnsi="宋体" w:hint="eastAsia"/>
          <w:bCs/>
          <w:sz w:val="24"/>
          <w:szCs w:val="28"/>
        </w:rPr>
        <w:t>高被引学者。</w:t>
      </w:r>
    </w:p>
    <w:p w:rsidR="001837A1" w:rsidRDefault="001837A1">
      <w:pPr>
        <w:adjustRightInd w:val="0"/>
        <w:snapToGrid w:val="0"/>
        <w:spacing w:line="500" w:lineRule="exact"/>
        <w:rPr>
          <w:rFonts w:hAnsi="宋体"/>
          <w:bCs/>
          <w:sz w:val="24"/>
          <w:szCs w:val="28"/>
        </w:rPr>
      </w:pPr>
    </w:p>
    <w:p w:rsidR="00B916E6" w:rsidRDefault="00B916E6">
      <w:pPr>
        <w:adjustRightInd w:val="0"/>
        <w:snapToGrid w:val="0"/>
        <w:spacing w:line="500" w:lineRule="exact"/>
        <w:rPr>
          <w:rFonts w:hAnsi="宋体"/>
          <w:bCs/>
          <w:sz w:val="24"/>
          <w:szCs w:val="28"/>
        </w:rPr>
      </w:pPr>
    </w:p>
    <w:p w:rsidR="00B916E6" w:rsidRDefault="00B916E6">
      <w:pPr>
        <w:adjustRightInd w:val="0"/>
        <w:snapToGrid w:val="0"/>
        <w:spacing w:line="500" w:lineRule="exact"/>
        <w:rPr>
          <w:rFonts w:hAnsi="宋体"/>
          <w:bCs/>
          <w:sz w:val="24"/>
          <w:szCs w:val="28"/>
        </w:rPr>
      </w:pPr>
    </w:p>
    <w:p w:rsidR="00B916E6" w:rsidRDefault="00B916E6" w:rsidP="00B916E6">
      <w:pPr>
        <w:spacing w:line="300" w:lineRule="auto"/>
        <w:rPr>
          <w:sz w:val="28"/>
        </w:rPr>
      </w:pPr>
      <w:r>
        <w:rPr>
          <w:rFonts w:hAnsi="宋体" w:hint="eastAsia"/>
          <w:b/>
          <w:bCs/>
          <w:kern w:val="0"/>
          <w:sz w:val="28"/>
          <w:szCs w:val="28"/>
        </w:rPr>
        <w:lastRenderedPageBreak/>
        <w:t>报告题目</w:t>
      </w:r>
      <w:r>
        <w:rPr>
          <w:rFonts w:hAnsi="宋体" w:hint="eastAsia"/>
          <w:b/>
          <w:bCs/>
          <w:kern w:val="0"/>
          <w:sz w:val="28"/>
          <w:szCs w:val="28"/>
        </w:rPr>
        <w:t>2</w:t>
      </w:r>
      <w:r>
        <w:rPr>
          <w:rFonts w:hAnsi="宋体" w:hint="eastAsia"/>
          <w:b/>
          <w:bCs/>
          <w:kern w:val="0"/>
          <w:sz w:val="28"/>
          <w:szCs w:val="28"/>
        </w:rPr>
        <w:t>：</w:t>
      </w:r>
      <w:r>
        <w:rPr>
          <w:rFonts w:hint="eastAsia"/>
          <w:sz w:val="28"/>
        </w:rPr>
        <w:t>甲壳类消化道免疫</w:t>
      </w:r>
    </w:p>
    <w:p w:rsidR="00B916E6" w:rsidRDefault="00B916E6" w:rsidP="00B916E6">
      <w:pPr>
        <w:spacing w:line="300" w:lineRule="auto"/>
        <w:rPr>
          <w:sz w:val="28"/>
        </w:rPr>
      </w:pPr>
      <w:r>
        <w:rPr>
          <w:rFonts w:hAnsi="宋体" w:hint="eastAsia"/>
          <w:b/>
          <w:bCs/>
          <w:kern w:val="0"/>
          <w:sz w:val="28"/>
          <w:szCs w:val="28"/>
        </w:rPr>
        <w:t>报告人：</w:t>
      </w:r>
      <w:proofErr w:type="gramStart"/>
      <w:r>
        <w:rPr>
          <w:rFonts w:hint="eastAsia"/>
          <w:sz w:val="28"/>
        </w:rPr>
        <w:t>王显伟</w:t>
      </w:r>
      <w:proofErr w:type="gramEnd"/>
      <w:r>
        <w:rPr>
          <w:rFonts w:hint="eastAsia"/>
          <w:sz w:val="28"/>
        </w:rPr>
        <w:t xml:space="preserve"> </w:t>
      </w:r>
      <w:r>
        <w:rPr>
          <w:rFonts w:hint="eastAsia"/>
          <w:sz w:val="28"/>
        </w:rPr>
        <w:t>教授</w:t>
      </w:r>
    </w:p>
    <w:p w:rsidR="00B916E6" w:rsidRDefault="00B916E6" w:rsidP="00B916E6">
      <w:pPr>
        <w:spacing w:line="300" w:lineRule="auto"/>
        <w:rPr>
          <w:rFonts w:hAnsi="宋体"/>
          <w:b/>
          <w:bCs/>
          <w:kern w:val="0"/>
          <w:sz w:val="28"/>
          <w:szCs w:val="28"/>
        </w:rPr>
      </w:pPr>
      <w:r>
        <w:rPr>
          <w:rFonts w:hAnsi="宋体" w:hint="eastAsia"/>
          <w:b/>
          <w:bCs/>
          <w:kern w:val="0"/>
          <w:sz w:val="28"/>
          <w:szCs w:val="28"/>
        </w:rPr>
        <w:t>报告人简介：</w:t>
      </w:r>
    </w:p>
    <w:p w:rsidR="00B916E6" w:rsidRDefault="00B916E6" w:rsidP="00B916E6">
      <w:pPr>
        <w:adjustRightInd w:val="0"/>
        <w:snapToGrid w:val="0"/>
        <w:spacing w:line="500" w:lineRule="exact"/>
        <w:ind w:firstLineChars="200" w:firstLine="480"/>
        <w:rPr>
          <w:rFonts w:hAnsi="宋体"/>
          <w:bCs/>
          <w:sz w:val="24"/>
          <w:szCs w:val="28"/>
        </w:rPr>
      </w:pPr>
      <w:r>
        <w:rPr>
          <w:rFonts w:ascii="宋体" w:hAnsi="宋体" w:cs="宋体"/>
          <w:noProof/>
          <w:sz w:val="24"/>
        </w:rPr>
        <w:drawing>
          <wp:anchor distT="0" distB="0" distL="114300" distR="114300" simplePos="0" relativeHeight="251663360" behindDoc="0" locked="0" layoutInCell="1" allowOverlap="1" wp14:anchorId="2690031D" wp14:editId="7DD4307F">
            <wp:simplePos x="0" y="0"/>
            <wp:positionH relativeFrom="column">
              <wp:posOffset>22860</wp:posOffset>
            </wp:positionH>
            <wp:positionV relativeFrom="paragraph">
              <wp:posOffset>142240</wp:posOffset>
            </wp:positionV>
            <wp:extent cx="1102995" cy="1393190"/>
            <wp:effectExtent l="0" t="0" r="9525" b="889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flipH="1">
                      <a:off x="0" y="0"/>
                      <a:ext cx="1102995" cy="1393190"/>
                    </a:xfrm>
                    <a:prstGeom prst="rect">
                      <a:avLst/>
                    </a:prstGeom>
                    <a:noFill/>
                    <a:ln w="9525">
                      <a:noFill/>
                    </a:ln>
                  </pic:spPr>
                </pic:pic>
              </a:graphicData>
            </a:graphic>
          </wp:anchor>
        </w:drawing>
      </w:r>
      <w:r>
        <w:rPr>
          <w:rFonts w:hAnsi="宋体" w:hint="eastAsia"/>
          <w:bCs/>
          <w:sz w:val="24"/>
          <w:szCs w:val="28"/>
        </w:rPr>
        <w:t>王显伟，山东大学生命科学学院教授，国家自然科学基金优秀青年基金获得者。主要从事水产动物免疫与病害等相关研究。以通讯作者身份在</w:t>
      </w:r>
      <w:r>
        <w:rPr>
          <w:rFonts w:hAnsi="宋体" w:hint="eastAsia"/>
          <w:bCs/>
          <w:sz w:val="24"/>
          <w:szCs w:val="28"/>
        </w:rPr>
        <w:t xml:space="preserve"> Cell Rep</w:t>
      </w:r>
      <w:r>
        <w:rPr>
          <w:rFonts w:hAnsi="宋体" w:hint="eastAsia"/>
          <w:bCs/>
          <w:sz w:val="24"/>
          <w:szCs w:val="28"/>
        </w:rPr>
        <w:t>、</w:t>
      </w:r>
      <w:r>
        <w:rPr>
          <w:rFonts w:hAnsi="宋体" w:hint="eastAsia"/>
          <w:bCs/>
          <w:sz w:val="24"/>
          <w:szCs w:val="28"/>
        </w:rPr>
        <w:t>EMBO Rep</w:t>
      </w:r>
      <w:r>
        <w:rPr>
          <w:rFonts w:hAnsi="宋体" w:hint="eastAsia"/>
          <w:bCs/>
          <w:sz w:val="24"/>
          <w:szCs w:val="28"/>
        </w:rPr>
        <w:t>和</w:t>
      </w:r>
      <w:proofErr w:type="spellStart"/>
      <w:r>
        <w:rPr>
          <w:rFonts w:hAnsi="宋体" w:hint="eastAsia"/>
          <w:bCs/>
          <w:sz w:val="24"/>
          <w:szCs w:val="28"/>
        </w:rPr>
        <w:t>PLoS</w:t>
      </w:r>
      <w:proofErr w:type="spellEnd"/>
      <w:r>
        <w:rPr>
          <w:rFonts w:hAnsi="宋体" w:hint="eastAsia"/>
          <w:bCs/>
          <w:sz w:val="24"/>
          <w:szCs w:val="28"/>
        </w:rPr>
        <w:t xml:space="preserve"> </w:t>
      </w:r>
      <w:proofErr w:type="spellStart"/>
      <w:r>
        <w:rPr>
          <w:rFonts w:hAnsi="宋体" w:hint="eastAsia"/>
          <w:bCs/>
          <w:sz w:val="24"/>
          <w:szCs w:val="28"/>
        </w:rPr>
        <w:t>Pathog</w:t>
      </w:r>
      <w:proofErr w:type="spellEnd"/>
      <w:r>
        <w:rPr>
          <w:rFonts w:hAnsi="宋体" w:hint="eastAsia"/>
          <w:bCs/>
          <w:sz w:val="24"/>
          <w:szCs w:val="28"/>
        </w:rPr>
        <w:t>等期刊发表系列论文。担任</w:t>
      </w:r>
      <w:r>
        <w:rPr>
          <w:rFonts w:hAnsi="宋体" w:hint="eastAsia"/>
          <w:bCs/>
          <w:sz w:val="24"/>
          <w:szCs w:val="28"/>
        </w:rPr>
        <w:t xml:space="preserve">Fish Shellfish </w:t>
      </w:r>
      <w:proofErr w:type="spellStart"/>
      <w:r>
        <w:rPr>
          <w:rFonts w:hAnsi="宋体" w:hint="eastAsia"/>
          <w:bCs/>
          <w:sz w:val="24"/>
          <w:szCs w:val="28"/>
        </w:rPr>
        <w:t>Immunol</w:t>
      </w:r>
      <w:proofErr w:type="spellEnd"/>
      <w:r>
        <w:rPr>
          <w:rFonts w:hAnsi="宋体" w:hint="eastAsia"/>
          <w:bCs/>
          <w:sz w:val="24"/>
          <w:szCs w:val="28"/>
        </w:rPr>
        <w:t>和</w:t>
      </w:r>
      <w:proofErr w:type="spellStart"/>
      <w:r>
        <w:rPr>
          <w:rFonts w:hAnsi="宋体" w:hint="eastAsia"/>
          <w:bCs/>
          <w:sz w:val="24"/>
          <w:szCs w:val="28"/>
        </w:rPr>
        <w:t>Dev</w:t>
      </w:r>
      <w:proofErr w:type="spellEnd"/>
      <w:r>
        <w:rPr>
          <w:rFonts w:hAnsi="宋体" w:hint="eastAsia"/>
          <w:bCs/>
          <w:sz w:val="24"/>
          <w:szCs w:val="28"/>
        </w:rPr>
        <w:t xml:space="preserve"> Comp </w:t>
      </w:r>
      <w:proofErr w:type="spellStart"/>
      <w:r>
        <w:rPr>
          <w:rFonts w:hAnsi="宋体" w:hint="eastAsia"/>
          <w:bCs/>
          <w:sz w:val="24"/>
          <w:szCs w:val="28"/>
        </w:rPr>
        <w:t>Immunol</w:t>
      </w:r>
      <w:proofErr w:type="spellEnd"/>
      <w:r>
        <w:rPr>
          <w:rFonts w:hAnsi="宋体" w:hint="eastAsia"/>
          <w:bCs/>
          <w:sz w:val="24"/>
          <w:szCs w:val="28"/>
        </w:rPr>
        <w:t>等领域主流期刊编委及中国水产学会鱼病委员会和水产动物免疫学委员会委员。</w:t>
      </w:r>
    </w:p>
    <w:p w:rsidR="001837A1" w:rsidRDefault="001837A1">
      <w:pPr>
        <w:adjustRightInd w:val="0"/>
        <w:snapToGrid w:val="0"/>
        <w:spacing w:line="500" w:lineRule="exact"/>
        <w:rPr>
          <w:rFonts w:hAnsi="宋体"/>
          <w:bCs/>
          <w:sz w:val="24"/>
          <w:szCs w:val="28"/>
        </w:rPr>
      </w:pPr>
    </w:p>
    <w:p w:rsidR="001837A1" w:rsidRDefault="00B916E6">
      <w:pPr>
        <w:spacing w:line="360" w:lineRule="auto"/>
        <w:rPr>
          <w:sz w:val="28"/>
        </w:rPr>
      </w:pPr>
      <w:r>
        <w:rPr>
          <w:rFonts w:hAnsi="宋体" w:hint="eastAsia"/>
          <w:b/>
          <w:bCs/>
          <w:kern w:val="0"/>
          <w:sz w:val="28"/>
          <w:szCs w:val="28"/>
        </w:rPr>
        <w:t>报告题目</w:t>
      </w:r>
      <w:r>
        <w:rPr>
          <w:rFonts w:hAnsi="宋体" w:hint="eastAsia"/>
          <w:b/>
          <w:bCs/>
          <w:kern w:val="0"/>
          <w:sz w:val="28"/>
          <w:szCs w:val="28"/>
        </w:rPr>
        <w:t>3</w:t>
      </w:r>
      <w:r>
        <w:rPr>
          <w:rFonts w:hAnsi="宋体" w:hint="eastAsia"/>
          <w:b/>
          <w:bCs/>
          <w:kern w:val="0"/>
          <w:sz w:val="28"/>
          <w:szCs w:val="28"/>
        </w:rPr>
        <w:t>：</w:t>
      </w:r>
      <w:r>
        <w:rPr>
          <w:rFonts w:hint="eastAsia"/>
          <w:sz w:val="28"/>
        </w:rPr>
        <w:t>鱼类免疫细胞图谱构建及关键细胞功能解析</w:t>
      </w:r>
    </w:p>
    <w:p w:rsidR="001837A1" w:rsidRDefault="00B916E6">
      <w:pPr>
        <w:spacing w:line="360" w:lineRule="auto"/>
        <w:rPr>
          <w:sz w:val="28"/>
        </w:rPr>
      </w:pPr>
      <w:r>
        <w:rPr>
          <w:rFonts w:hAnsi="宋体" w:hint="eastAsia"/>
          <w:b/>
          <w:bCs/>
          <w:kern w:val="0"/>
          <w:sz w:val="28"/>
          <w:szCs w:val="28"/>
        </w:rPr>
        <w:t>报告人：</w:t>
      </w:r>
      <w:r>
        <w:rPr>
          <w:rFonts w:hint="eastAsia"/>
          <w:sz w:val="28"/>
        </w:rPr>
        <w:t>阳大海</w:t>
      </w:r>
      <w:r>
        <w:rPr>
          <w:rFonts w:hint="eastAsia"/>
          <w:sz w:val="28"/>
        </w:rPr>
        <w:t xml:space="preserve"> </w:t>
      </w:r>
      <w:r>
        <w:rPr>
          <w:rFonts w:hint="eastAsia"/>
          <w:sz w:val="28"/>
        </w:rPr>
        <w:t>教授</w:t>
      </w:r>
    </w:p>
    <w:p w:rsidR="001837A1" w:rsidRDefault="00B916E6">
      <w:pPr>
        <w:spacing w:line="360" w:lineRule="auto"/>
        <w:rPr>
          <w:rFonts w:hAnsi="宋体"/>
          <w:b/>
          <w:bCs/>
          <w:kern w:val="0"/>
          <w:sz w:val="28"/>
          <w:szCs w:val="28"/>
        </w:rPr>
      </w:pPr>
      <w:r>
        <w:rPr>
          <w:rFonts w:hAnsi="宋体" w:hint="eastAsia"/>
          <w:b/>
          <w:bCs/>
          <w:kern w:val="0"/>
          <w:sz w:val="28"/>
          <w:szCs w:val="28"/>
        </w:rPr>
        <w:t>报告人简介：</w:t>
      </w:r>
    </w:p>
    <w:p w:rsidR="001837A1" w:rsidRDefault="00B916E6" w:rsidP="00B916E6">
      <w:pPr>
        <w:adjustRightInd w:val="0"/>
        <w:snapToGrid w:val="0"/>
        <w:spacing w:line="500" w:lineRule="exact"/>
        <w:ind w:firstLineChars="200" w:firstLine="422"/>
        <w:rPr>
          <w:rFonts w:hAnsi="宋体"/>
          <w:bCs/>
          <w:sz w:val="24"/>
          <w:szCs w:val="28"/>
        </w:rPr>
      </w:pPr>
      <w:r>
        <w:rPr>
          <w:rFonts w:eastAsia="仿宋"/>
          <w:b/>
          <w:bCs/>
          <w:noProof/>
        </w:rPr>
        <w:drawing>
          <wp:anchor distT="0" distB="0" distL="114300" distR="114300" simplePos="0" relativeHeight="251659264" behindDoc="0" locked="0" layoutInCell="1" allowOverlap="1" wp14:anchorId="6217C1BB" wp14:editId="44701F64">
            <wp:simplePos x="0" y="0"/>
            <wp:positionH relativeFrom="column">
              <wp:posOffset>8255</wp:posOffset>
            </wp:positionH>
            <wp:positionV relativeFrom="paragraph">
              <wp:posOffset>78105</wp:posOffset>
            </wp:positionV>
            <wp:extent cx="1092200" cy="140906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1092200" cy="1409065"/>
                    </a:xfrm>
                    <a:prstGeom prst="rect">
                      <a:avLst/>
                    </a:prstGeom>
                  </pic:spPr>
                </pic:pic>
              </a:graphicData>
            </a:graphic>
          </wp:anchor>
        </w:drawing>
      </w:r>
      <w:r>
        <w:rPr>
          <w:rFonts w:hAnsi="宋体" w:hint="eastAsia"/>
          <w:bCs/>
          <w:sz w:val="24"/>
          <w:szCs w:val="28"/>
        </w:rPr>
        <w:t>阳大海，华东理工大学生物工程学院教授，博士生导师。国家优秀青年科学基金获得者，国家重点研发计划（青年科学家项目）负责人，先后入选中国科协</w:t>
      </w:r>
      <w:r>
        <w:rPr>
          <w:rFonts w:hAnsi="宋体" w:hint="eastAsia"/>
          <w:bCs/>
          <w:sz w:val="24"/>
          <w:szCs w:val="28"/>
        </w:rPr>
        <w:t xml:space="preserve"> </w:t>
      </w:r>
      <w:r>
        <w:rPr>
          <w:rFonts w:hAnsi="宋体" w:hint="eastAsia"/>
          <w:bCs/>
          <w:sz w:val="24"/>
          <w:szCs w:val="28"/>
        </w:rPr>
        <w:t>“青年人才托举工程”、上海市人事局“浦江人才”和上海市教委“晨光计划”等人才计划等。现担任农业农村部水生动物疫病专业实验室副主任、中国水产学会水产动物免疫学专业委员会和中国动物学会斑马鱼分会委员。近年来，其课题组聚焦鱼类免疫学方向，建立了以单细胞测序技术为平台的系统免疫学评价手段，可应用于临床样本细胞变化规律的更精细化定位；解析了宿主</w:t>
      </w:r>
      <w:proofErr w:type="gramStart"/>
      <w:r>
        <w:rPr>
          <w:rFonts w:hAnsi="宋体" w:hint="eastAsia"/>
          <w:bCs/>
          <w:sz w:val="24"/>
          <w:szCs w:val="28"/>
        </w:rPr>
        <w:t>细胞焦亡和</w:t>
      </w:r>
      <w:proofErr w:type="gramEnd"/>
      <w:r>
        <w:rPr>
          <w:rFonts w:hAnsi="宋体" w:hint="eastAsia"/>
          <w:bCs/>
          <w:sz w:val="24"/>
          <w:szCs w:val="28"/>
        </w:rPr>
        <w:t>训练免疫（</w:t>
      </w:r>
      <w:r>
        <w:rPr>
          <w:rFonts w:hAnsi="宋体" w:hint="eastAsia"/>
          <w:bCs/>
          <w:sz w:val="24"/>
          <w:szCs w:val="28"/>
        </w:rPr>
        <w:t>Trained immunity</w:t>
      </w:r>
      <w:r>
        <w:rPr>
          <w:rFonts w:hAnsi="宋体" w:hint="eastAsia"/>
          <w:bCs/>
          <w:sz w:val="24"/>
          <w:szCs w:val="28"/>
        </w:rPr>
        <w:t>）激活关</w:t>
      </w:r>
      <w:bookmarkStart w:id="0" w:name="_GoBack"/>
      <w:bookmarkEnd w:id="0"/>
      <w:r>
        <w:rPr>
          <w:rFonts w:hAnsi="宋体" w:hint="eastAsia"/>
          <w:bCs/>
          <w:sz w:val="24"/>
          <w:szCs w:val="28"/>
        </w:rPr>
        <w:t>键信号分子靶标，阐明了其调控脓毒症器官损伤发生分子机制，为针对炎症性疾病的靶向药物设计提供了活体研究模型。研究成果先后发表于</w:t>
      </w:r>
      <w:r>
        <w:rPr>
          <w:rFonts w:hAnsi="宋体" w:hint="eastAsia"/>
          <w:bCs/>
          <w:sz w:val="24"/>
          <w:szCs w:val="28"/>
        </w:rPr>
        <w:t>Immunity</w:t>
      </w:r>
      <w:r>
        <w:rPr>
          <w:rFonts w:hAnsi="宋体" w:hint="eastAsia"/>
          <w:bCs/>
          <w:sz w:val="24"/>
          <w:szCs w:val="28"/>
        </w:rPr>
        <w:t>、</w:t>
      </w:r>
      <w:r>
        <w:rPr>
          <w:rFonts w:hAnsi="宋体" w:hint="eastAsia"/>
          <w:bCs/>
          <w:sz w:val="24"/>
          <w:szCs w:val="28"/>
        </w:rPr>
        <w:t>Nature Communications</w:t>
      </w:r>
      <w:r>
        <w:rPr>
          <w:rFonts w:hAnsi="宋体" w:hint="eastAsia"/>
          <w:bCs/>
          <w:sz w:val="24"/>
          <w:szCs w:val="28"/>
        </w:rPr>
        <w:t>、</w:t>
      </w:r>
      <w:r>
        <w:rPr>
          <w:rFonts w:hAnsi="宋体" w:hint="eastAsia"/>
          <w:bCs/>
          <w:sz w:val="24"/>
          <w:szCs w:val="28"/>
        </w:rPr>
        <w:t>Cell Reports</w:t>
      </w:r>
      <w:r>
        <w:rPr>
          <w:rFonts w:hAnsi="宋体" w:hint="eastAsia"/>
          <w:bCs/>
          <w:sz w:val="24"/>
          <w:szCs w:val="28"/>
        </w:rPr>
        <w:t>、</w:t>
      </w:r>
      <w:r>
        <w:rPr>
          <w:rFonts w:hAnsi="宋体" w:hint="eastAsia"/>
          <w:bCs/>
          <w:sz w:val="24"/>
          <w:szCs w:val="28"/>
        </w:rPr>
        <w:t>Fundamental Research</w:t>
      </w:r>
      <w:r>
        <w:rPr>
          <w:rFonts w:hAnsi="宋体" w:hint="eastAsia"/>
          <w:bCs/>
          <w:sz w:val="24"/>
          <w:szCs w:val="28"/>
        </w:rPr>
        <w:t>、</w:t>
      </w:r>
      <w:r>
        <w:rPr>
          <w:rFonts w:hAnsi="宋体" w:hint="eastAsia"/>
          <w:bCs/>
          <w:sz w:val="24"/>
          <w:szCs w:val="28"/>
        </w:rPr>
        <w:t>Reviews in Aquaculture</w:t>
      </w:r>
      <w:r>
        <w:rPr>
          <w:rFonts w:hAnsi="宋体" w:hint="eastAsia"/>
          <w:bCs/>
          <w:sz w:val="24"/>
          <w:szCs w:val="28"/>
        </w:rPr>
        <w:t>和</w:t>
      </w:r>
      <w:r>
        <w:rPr>
          <w:rFonts w:hAnsi="宋体" w:hint="eastAsia"/>
          <w:bCs/>
          <w:sz w:val="24"/>
          <w:szCs w:val="28"/>
        </w:rPr>
        <w:t>The Journal of Immunology</w:t>
      </w:r>
      <w:r>
        <w:rPr>
          <w:rFonts w:hAnsi="宋体" w:hint="eastAsia"/>
          <w:bCs/>
          <w:sz w:val="24"/>
          <w:szCs w:val="28"/>
        </w:rPr>
        <w:t>（</w:t>
      </w:r>
      <w:r>
        <w:rPr>
          <w:rFonts w:hAnsi="宋体" w:hint="eastAsia"/>
          <w:bCs/>
          <w:sz w:val="24"/>
          <w:szCs w:val="28"/>
        </w:rPr>
        <w:t>4</w:t>
      </w:r>
      <w:r>
        <w:rPr>
          <w:rFonts w:hAnsi="宋体" w:hint="eastAsia"/>
          <w:bCs/>
          <w:sz w:val="24"/>
          <w:szCs w:val="28"/>
        </w:rPr>
        <w:t>篇）等期刊。</w:t>
      </w:r>
    </w:p>
    <w:sectPr w:rsidR="001837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czNGRlNDI3YjIxOGYzMTM5MDY4ZWU3YWYyMTE2MzkifQ=="/>
  </w:docVars>
  <w:rsids>
    <w:rsidRoot w:val="007F19EA"/>
    <w:rsid w:val="000200AD"/>
    <w:rsid w:val="000909D1"/>
    <w:rsid w:val="000A2BB2"/>
    <w:rsid w:val="000B2790"/>
    <w:rsid w:val="00114C5B"/>
    <w:rsid w:val="001170FF"/>
    <w:rsid w:val="00162FEA"/>
    <w:rsid w:val="001837A1"/>
    <w:rsid w:val="001973D2"/>
    <w:rsid w:val="001B1DD6"/>
    <w:rsid w:val="001E06ED"/>
    <w:rsid w:val="001E3EC1"/>
    <w:rsid w:val="0022651E"/>
    <w:rsid w:val="0023211B"/>
    <w:rsid w:val="002415E5"/>
    <w:rsid w:val="00246B8A"/>
    <w:rsid w:val="002A67A4"/>
    <w:rsid w:val="002A781D"/>
    <w:rsid w:val="002C499A"/>
    <w:rsid w:val="002C75DD"/>
    <w:rsid w:val="002D04C4"/>
    <w:rsid w:val="00352AE5"/>
    <w:rsid w:val="00371B9C"/>
    <w:rsid w:val="0037429D"/>
    <w:rsid w:val="00386B61"/>
    <w:rsid w:val="00390917"/>
    <w:rsid w:val="00405367"/>
    <w:rsid w:val="0045120B"/>
    <w:rsid w:val="00460B51"/>
    <w:rsid w:val="004A28A0"/>
    <w:rsid w:val="004C6D3C"/>
    <w:rsid w:val="004D73C1"/>
    <w:rsid w:val="00517348"/>
    <w:rsid w:val="0053136B"/>
    <w:rsid w:val="00551FE9"/>
    <w:rsid w:val="005606CF"/>
    <w:rsid w:val="00571FAE"/>
    <w:rsid w:val="005D62E8"/>
    <w:rsid w:val="00614D9A"/>
    <w:rsid w:val="006263AA"/>
    <w:rsid w:val="006B2BE3"/>
    <w:rsid w:val="006D1759"/>
    <w:rsid w:val="006E24AF"/>
    <w:rsid w:val="00704968"/>
    <w:rsid w:val="00725244"/>
    <w:rsid w:val="007302DB"/>
    <w:rsid w:val="007516FD"/>
    <w:rsid w:val="007563B6"/>
    <w:rsid w:val="00756E07"/>
    <w:rsid w:val="00775609"/>
    <w:rsid w:val="007862C6"/>
    <w:rsid w:val="007928A1"/>
    <w:rsid w:val="007A4217"/>
    <w:rsid w:val="007B67E9"/>
    <w:rsid w:val="007C0DAC"/>
    <w:rsid w:val="007C4C94"/>
    <w:rsid w:val="007D2B21"/>
    <w:rsid w:val="007F1827"/>
    <w:rsid w:val="007F19EA"/>
    <w:rsid w:val="0082454C"/>
    <w:rsid w:val="008331F8"/>
    <w:rsid w:val="008511EA"/>
    <w:rsid w:val="008534E8"/>
    <w:rsid w:val="008534FB"/>
    <w:rsid w:val="0087691C"/>
    <w:rsid w:val="008A1D9B"/>
    <w:rsid w:val="008C6D92"/>
    <w:rsid w:val="008D0EAA"/>
    <w:rsid w:val="008D2DA4"/>
    <w:rsid w:val="008E11E3"/>
    <w:rsid w:val="00940A29"/>
    <w:rsid w:val="009575E0"/>
    <w:rsid w:val="00961C4C"/>
    <w:rsid w:val="00963DF0"/>
    <w:rsid w:val="00972B16"/>
    <w:rsid w:val="00976989"/>
    <w:rsid w:val="009A128B"/>
    <w:rsid w:val="009C2D39"/>
    <w:rsid w:val="009D3FFE"/>
    <w:rsid w:val="009E35B0"/>
    <w:rsid w:val="00A12777"/>
    <w:rsid w:val="00A178C5"/>
    <w:rsid w:val="00A313E2"/>
    <w:rsid w:val="00A701F4"/>
    <w:rsid w:val="00AD5F28"/>
    <w:rsid w:val="00AF529E"/>
    <w:rsid w:val="00B509BE"/>
    <w:rsid w:val="00B74B4F"/>
    <w:rsid w:val="00B916E6"/>
    <w:rsid w:val="00BA003E"/>
    <w:rsid w:val="00BA1719"/>
    <w:rsid w:val="00BA4577"/>
    <w:rsid w:val="00BC19D0"/>
    <w:rsid w:val="00BD41DE"/>
    <w:rsid w:val="00BE428F"/>
    <w:rsid w:val="00BF7F60"/>
    <w:rsid w:val="00C062A3"/>
    <w:rsid w:val="00C543CC"/>
    <w:rsid w:val="00C56BFC"/>
    <w:rsid w:val="00CB138C"/>
    <w:rsid w:val="00CD3564"/>
    <w:rsid w:val="00CE2B06"/>
    <w:rsid w:val="00CE7188"/>
    <w:rsid w:val="00D154D4"/>
    <w:rsid w:val="00D310C8"/>
    <w:rsid w:val="00D52AD2"/>
    <w:rsid w:val="00D558CE"/>
    <w:rsid w:val="00DB3AE5"/>
    <w:rsid w:val="00DB6F12"/>
    <w:rsid w:val="00DD09C9"/>
    <w:rsid w:val="00DF7D68"/>
    <w:rsid w:val="00E0538B"/>
    <w:rsid w:val="00E61A63"/>
    <w:rsid w:val="00E8490C"/>
    <w:rsid w:val="00E900AB"/>
    <w:rsid w:val="00EB5A60"/>
    <w:rsid w:val="00EC55F6"/>
    <w:rsid w:val="00F36618"/>
    <w:rsid w:val="00F36FBC"/>
    <w:rsid w:val="00F471FE"/>
    <w:rsid w:val="00F57112"/>
    <w:rsid w:val="00F623E5"/>
    <w:rsid w:val="00F632A0"/>
    <w:rsid w:val="00F66BDB"/>
    <w:rsid w:val="00F71ED3"/>
    <w:rsid w:val="00FA7D6E"/>
    <w:rsid w:val="00FB5F27"/>
    <w:rsid w:val="00FC2A3F"/>
    <w:rsid w:val="4BCB274D"/>
    <w:rsid w:val="658251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223A-8BA3-47FF-95EA-BAF90755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177</Words>
  <Characters>1015</Characters>
  <Application>Microsoft Office Word</Application>
  <DocSecurity>0</DocSecurity>
  <Lines>8</Lines>
  <Paragraphs>2</Paragraphs>
  <ScaleCrop>false</ScaleCrop>
  <Company>微软中国</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91</cp:revision>
  <dcterms:created xsi:type="dcterms:W3CDTF">2019-05-14T00:52:00Z</dcterms:created>
  <dcterms:modified xsi:type="dcterms:W3CDTF">2023-12-06T06:45:00Z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80EDCF89599C4D598FE857BB0199B30A_12</vt:lpwstr>
  </property>
</Properties>
</file>