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075" w:rsidRDefault="00857075" w:rsidP="00857075">
      <w:pPr>
        <w:widowControl/>
        <w:jc w:val="center"/>
        <w:rPr>
          <w:rFonts w:ascii="FangSong_GB2312" w:eastAsia="FangSong_GB2312" w:hAnsi="FangSong_GB2312" w:cs="宋体"/>
          <w:color w:val="333333"/>
          <w:kern w:val="0"/>
          <w:sz w:val="32"/>
          <w:szCs w:val="32"/>
        </w:rPr>
      </w:pPr>
      <w:r w:rsidRPr="00857075">
        <w:rPr>
          <w:rFonts w:ascii="FangSong_GB2312" w:eastAsia="FangSong_GB2312" w:hAnsi="FangSong_GB2312" w:cs="宋体"/>
          <w:color w:val="333333"/>
          <w:kern w:val="0"/>
          <w:sz w:val="32"/>
          <w:szCs w:val="32"/>
        </w:rPr>
        <w:t>2021年浙江万里学院招生章程</w:t>
      </w:r>
      <w:bookmarkStart w:id="0" w:name="_GoBack"/>
      <w:bookmarkEnd w:id="0"/>
    </w:p>
    <w:p w:rsidR="00857075" w:rsidRPr="00857075" w:rsidRDefault="00857075" w:rsidP="00857075">
      <w:pPr>
        <w:widowControl/>
        <w:jc w:val="center"/>
        <w:rPr>
          <w:rFonts w:ascii="宋体" w:eastAsia="宋体" w:hAnsi="宋体" w:cs="宋体"/>
          <w:color w:val="333333"/>
          <w:kern w:val="0"/>
          <w:szCs w:val="21"/>
        </w:rPr>
      </w:pPr>
      <w:r w:rsidRPr="00857075">
        <w:rPr>
          <w:rFonts w:ascii="FangSong_GB2312" w:eastAsia="FangSong_GB2312" w:hAnsi="FangSong_GB2312" w:cs="宋体" w:hint="eastAsia"/>
          <w:color w:val="333333"/>
          <w:kern w:val="0"/>
          <w:sz w:val="32"/>
          <w:szCs w:val="32"/>
        </w:rPr>
        <w:t>第一章</w:t>
      </w:r>
      <w:r w:rsidRPr="00857075">
        <w:rPr>
          <w:rFonts w:ascii="Calibri" w:eastAsia="FangSong_GB2312" w:hAnsi="Calibri" w:cs="Calibri"/>
          <w:color w:val="333333"/>
          <w:kern w:val="0"/>
          <w:sz w:val="32"/>
          <w:szCs w:val="32"/>
        </w:rPr>
        <w:t>  </w:t>
      </w:r>
      <w:r w:rsidRPr="00857075">
        <w:rPr>
          <w:rFonts w:ascii="FangSong_GB2312" w:eastAsia="FangSong_GB2312" w:hAnsi="FangSong_GB2312" w:cs="宋体" w:hint="eastAsia"/>
          <w:color w:val="333333"/>
          <w:kern w:val="0"/>
          <w:sz w:val="32"/>
          <w:szCs w:val="32"/>
        </w:rPr>
        <w:t>总则</w:t>
      </w:r>
    </w:p>
    <w:p w:rsidR="00857075" w:rsidRPr="00857075" w:rsidRDefault="00857075" w:rsidP="00857075">
      <w:pPr>
        <w:widowControl/>
        <w:ind w:firstLine="645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857075">
        <w:rPr>
          <w:rFonts w:ascii="FangSong_GB2312" w:eastAsia="FangSong_GB2312" w:hAnsi="FangSong_GB2312" w:cs="宋体" w:hint="eastAsia"/>
          <w:color w:val="333333"/>
          <w:kern w:val="0"/>
          <w:sz w:val="32"/>
          <w:szCs w:val="32"/>
        </w:rPr>
        <w:t>第一条 为规范学校招生工作，保证招生工作顺利进行，根据《中华人民共和国教育法》、《中华人民共和国高等教育法》等法律、法规，本着公平、公正、公开的招生工作原则，特制定本章程。</w:t>
      </w:r>
    </w:p>
    <w:p w:rsidR="00857075" w:rsidRPr="00857075" w:rsidRDefault="00857075" w:rsidP="00857075">
      <w:pPr>
        <w:widowControl/>
        <w:ind w:firstLine="645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85707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第二条 校名校址：学校的全称为浙江万里学院，地址为浙江省宁波市</w:t>
      </w:r>
      <w:proofErr w:type="gramStart"/>
      <w:r w:rsidRPr="0085707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鄞</w:t>
      </w:r>
      <w:proofErr w:type="gramEnd"/>
      <w:r w:rsidRPr="0085707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州区钱湖南路8号，邮政编码为315100。浙江万里学院基础学院的地址为宁波市</w:t>
      </w:r>
      <w:proofErr w:type="gramStart"/>
      <w:r w:rsidRPr="0085707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鄞</w:t>
      </w:r>
      <w:proofErr w:type="gramEnd"/>
      <w:r w:rsidRPr="0085707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州区盛莫路1519号，邮政编码为315101。学校的国家代码为10876，浙江省代码为0014。</w:t>
      </w:r>
    </w:p>
    <w:p w:rsidR="00857075" w:rsidRPr="00857075" w:rsidRDefault="00857075" w:rsidP="00857075">
      <w:pPr>
        <w:widowControl/>
        <w:ind w:firstLine="645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85707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第三条 学校性质：学校是经教育部批准的国有省属普通本科院校，按教育成本收取学费，被教育部定为国有高校实行新的管理模式和运行机制的试点单位。学校由浙江省教育厅主管，浙江省万里教育集团举办。</w:t>
      </w:r>
    </w:p>
    <w:p w:rsidR="00857075" w:rsidRPr="00857075" w:rsidRDefault="00857075" w:rsidP="00857075">
      <w:pPr>
        <w:widowControl/>
        <w:ind w:firstLine="645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85707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第四条 学校概况：学校地处宁波，</w:t>
      </w:r>
      <w:proofErr w:type="gramStart"/>
      <w:r w:rsidRPr="0085707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设钱湖</w:t>
      </w:r>
      <w:proofErr w:type="gramEnd"/>
      <w:r w:rsidRPr="0085707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、回龙等校区。校园风景优美，教学设施完善，获省级“文明校园”、“平安校园”、“绿色学校”、“治安安全示范单位”等荣誉称号，是全国深化创新创业教育改革示范高校，2011年成为国家硕士研究生培养单位，2015年获批为浙江省应用型建设试点示范学校。</w:t>
      </w:r>
    </w:p>
    <w:p w:rsidR="00857075" w:rsidRPr="00857075" w:rsidRDefault="00857075" w:rsidP="00857075">
      <w:pPr>
        <w:widowControl/>
        <w:ind w:firstLine="645"/>
        <w:jc w:val="left"/>
        <w:rPr>
          <w:rFonts w:ascii="宋体" w:eastAsia="宋体" w:hAnsi="宋体" w:cs="宋体"/>
          <w:color w:val="333333"/>
          <w:kern w:val="0"/>
          <w:szCs w:val="21"/>
        </w:rPr>
      </w:pPr>
      <w:bookmarkStart w:id="1" w:name="OLE_LINK1"/>
      <w:r w:rsidRPr="0085707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lastRenderedPageBreak/>
        <w:t>学校现有教职工1500多名，拥有高级职称教师600多名。拥有</w:t>
      </w:r>
      <w:bookmarkEnd w:id="1"/>
      <w:r w:rsidRPr="0085707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9</w:t>
      </w:r>
      <w:r w:rsidRPr="00857075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个国家级一流专业建设点及国家级人才培养模式创新实验区、国家级实验教学示范中心、国家级教学团队、国家级大学生校外实践教育基地、国家级在线精品课程、国家级双语示范课程、15个省级以上一流专业建设点等优越教学条件，省部级及以上教学资源领先全省同类高校。</w:t>
      </w:r>
    </w:p>
    <w:p w:rsidR="00857075" w:rsidRPr="00857075" w:rsidRDefault="00857075" w:rsidP="00857075">
      <w:pPr>
        <w:widowControl/>
        <w:ind w:firstLine="645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857075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科研创新平台位居同类高校前列，标志性成果显著。拥有国家海洋局协同创新公共服务平台、国家科技部“众创空间”、国家民政部全国民政政策理论研究基地和浙江省重点实验室、浙江省哲学社会科学重点研究基地、浙江省新型</w:t>
      </w:r>
      <w:proofErr w:type="gramStart"/>
      <w:r w:rsidRPr="00857075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高校智库等</w:t>
      </w:r>
      <w:proofErr w:type="gramEnd"/>
      <w:r w:rsidRPr="00857075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省部级及以上教学科研创新平台75个。</w:t>
      </w:r>
    </w:p>
    <w:p w:rsidR="00857075" w:rsidRPr="00857075" w:rsidRDefault="00857075" w:rsidP="00857075">
      <w:pPr>
        <w:widowControl/>
        <w:ind w:firstLine="645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85707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现有商学院、物流与电子商务学院、法学院、文化与传播学院、外语学院、设计艺术与建筑学院、生物与环境学院、信息与智能工程学院、大数据与软件工程学院、中</w:t>
      </w:r>
      <w:proofErr w:type="gramStart"/>
      <w:r w:rsidRPr="0085707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德设计</w:t>
      </w:r>
      <w:proofErr w:type="gramEnd"/>
      <w:r w:rsidRPr="0085707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与传播学院、基础学院、国际学院、继续教育学院等二级学院。同30余个国家和地区的80余所院校建立了校际合作关系，并与扬州大学、东华理工大学、温州大学、北京外国语大学南方研究院等院校合作，开展本科交换生项目。开设生物与医药、物流工程与管理2个硕士专业、56个本科专业。现有全日制在校硕士研究生、本科生、外国留学生2万余人。</w:t>
      </w:r>
    </w:p>
    <w:p w:rsidR="00857075" w:rsidRPr="00857075" w:rsidRDefault="00857075" w:rsidP="00857075">
      <w:pPr>
        <w:widowControl/>
        <w:ind w:firstLine="645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85707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lastRenderedPageBreak/>
        <w:t>第五条 招生机构：学校设有招生工作领导小组，全面负责学校的招生工作。招生工作领导小组根据上级有关规定和学校发展需要拟定招生规模、招生计划，制定学校招生政策，决定学校招生重大事宜。</w:t>
      </w:r>
    </w:p>
    <w:p w:rsidR="00857075" w:rsidRPr="00857075" w:rsidRDefault="00857075" w:rsidP="00857075">
      <w:pPr>
        <w:widowControl/>
        <w:ind w:firstLine="645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85707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学校招生办公室是学校组织和实施招生工作的常设机构，协调处理学校招生工作日常事务，其主要职责是：执行教育部和浙江省教育厅有关招生工作的规章规定；制定本校招生章程和招生方案；根据上级主管部门核准的招生规模及有关规定</w:t>
      </w:r>
      <w:proofErr w:type="gramStart"/>
      <w:r w:rsidRPr="0085707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编制分</w:t>
      </w:r>
      <w:proofErr w:type="gramEnd"/>
      <w:r w:rsidRPr="0085707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专业招生计划，负责新生录取工作；组织开展招生宣传工作，如实向考生和家长介绍本校的情况和录取规则。</w:t>
      </w:r>
    </w:p>
    <w:p w:rsidR="00857075" w:rsidRPr="00857075" w:rsidRDefault="00857075" w:rsidP="00857075">
      <w:pPr>
        <w:widowControl/>
        <w:jc w:val="center"/>
        <w:rPr>
          <w:rFonts w:ascii="宋体" w:eastAsia="宋体" w:hAnsi="宋体" w:cs="宋体"/>
          <w:color w:val="333333"/>
          <w:kern w:val="0"/>
          <w:szCs w:val="21"/>
        </w:rPr>
      </w:pPr>
      <w:r w:rsidRPr="00857075">
        <w:rPr>
          <w:rFonts w:ascii="仿宋_gb2312" w:eastAsia="仿宋_gb2312" w:hAnsi="黑体" w:cs="宋体" w:hint="eastAsia"/>
          <w:color w:val="333333"/>
          <w:kern w:val="0"/>
          <w:sz w:val="32"/>
          <w:szCs w:val="32"/>
        </w:rPr>
        <w:t>第二章</w:t>
      </w:r>
      <w:r w:rsidRPr="00857075">
        <w:rPr>
          <w:rFonts w:ascii="Calibri" w:eastAsia="仿宋_gb2312" w:hAnsi="Calibri" w:cs="Calibri"/>
          <w:color w:val="333333"/>
          <w:kern w:val="0"/>
          <w:sz w:val="32"/>
          <w:szCs w:val="32"/>
        </w:rPr>
        <w:t>  </w:t>
      </w:r>
      <w:r w:rsidRPr="00857075">
        <w:rPr>
          <w:rFonts w:ascii="仿宋_gb2312" w:eastAsia="仿宋_gb2312" w:hAnsi="黑体" w:cs="宋体" w:hint="eastAsia"/>
          <w:color w:val="333333"/>
          <w:kern w:val="0"/>
          <w:sz w:val="32"/>
          <w:szCs w:val="32"/>
        </w:rPr>
        <w:t>录取规则</w:t>
      </w:r>
    </w:p>
    <w:p w:rsidR="00857075" w:rsidRPr="00857075" w:rsidRDefault="00857075" w:rsidP="00857075">
      <w:pPr>
        <w:widowControl/>
        <w:ind w:firstLine="645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85707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第六条 录取原则：录取新生工作贯彻“公平竞争、公正选拔、公开透明”的原则。入学考核形式以文化考试为主，德智体美劳全面考核，综合评价，择优录取。</w:t>
      </w:r>
    </w:p>
    <w:p w:rsidR="00857075" w:rsidRPr="00857075" w:rsidRDefault="00857075" w:rsidP="00857075">
      <w:pPr>
        <w:widowControl/>
        <w:ind w:firstLine="645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85707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第七条 语种要求：学校公共外语课为英语（外语类专业除外），部分课程采用英语教学，非英语语种的考生填报志愿时，应慎重。</w:t>
      </w:r>
    </w:p>
    <w:p w:rsidR="00857075" w:rsidRPr="00857075" w:rsidRDefault="00857075" w:rsidP="00857075">
      <w:pPr>
        <w:widowControl/>
        <w:ind w:firstLine="645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85707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第八条 体检要求：学校严格执行教育部、卫生部、中国残疾人联合会印发的《普通高等学校招生体检工作指导意见》和《教育部办公厅、卫生部办公厅关于普通高等学</w:t>
      </w:r>
      <w:r w:rsidRPr="0085707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lastRenderedPageBreak/>
        <w:t>校招生学生入学身体检查取消乙肝项目检测有关问题的通知》文件，无其他特殊要求。</w:t>
      </w:r>
    </w:p>
    <w:p w:rsidR="00857075" w:rsidRPr="00857075" w:rsidRDefault="00857075" w:rsidP="00857075">
      <w:pPr>
        <w:widowControl/>
        <w:ind w:firstLine="645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85707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第九条 性别要求：学校对录取新生的男女比例无特殊要求。</w:t>
      </w:r>
    </w:p>
    <w:p w:rsidR="00857075" w:rsidRPr="00857075" w:rsidRDefault="00857075" w:rsidP="00857075">
      <w:pPr>
        <w:widowControl/>
        <w:ind w:firstLine="645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85707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第十条 录取规则：</w:t>
      </w:r>
    </w:p>
    <w:p w:rsidR="00857075" w:rsidRPr="00857075" w:rsidRDefault="00857075" w:rsidP="00857075">
      <w:pPr>
        <w:widowControl/>
        <w:ind w:firstLine="645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85707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1.浙江省</w:t>
      </w:r>
    </w:p>
    <w:p w:rsidR="00857075" w:rsidRPr="00857075" w:rsidRDefault="00857075" w:rsidP="00857075">
      <w:pPr>
        <w:widowControl/>
        <w:ind w:firstLine="645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85707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“三位一体”综合评价招生按照《浙江万里学院2021年“三位一体”综合评价招生章程》的规定执行，实行传统志愿，在普通类提前录取；统一高考普通类招生实行专业平行录取，根据省教育考试院提供的生源情况，由学校从高分到低分录取，考生所填报的专业（类）志愿须满足该专业（类）选考科目要求；统一高校艺术类招生实行专业平行志愿，根据省教育考试院提供的生源情况，按考生综合分从高到低录取，考生所填报的专业（类）志愿须满足该专业（类）选考科目要求；面向</w:t>
      </w:r>
      <w:proofErr w:type="gramStart"/>
      <w:r w:rsidRPr="0085707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中职生招生</w:t>
      </w:r>
      <w:proofErr w:type="gramEnd"/>
      <w:r w:rsidRPr="0085707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通过单独考试实行专业平行录取，根据省教育考试院提供的生源情况，由学校从高分到低分录取。</w:t>
      </w:r>
    </w:p>
    <w:p w:rsidR="00857075" w:rsidRPr="00857075" w:rsidRDefault="00857075" w:rsidP="00857075">
      <w:pPr>
        <w:widowControl/>
        <w:ind w:firstLine="645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85707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所有招生专业（类）的选考科目要求详见省教育考试</w:t>
      </w:r>
      <w:proofErr w:type="gramStart"/>
      <w:r w:rsidRPr="0085707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院公布</w:t>
      </w:r>
      <w:proofErr w:type="gramEnd"/>
      <w:r w:rsidRPr="0085707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的招生计划。</w:t>
      </w:r>
    </w:p>
    <w:p w:rsidR="00857075" w:rsidRPr="00857075" w:rsidRDefault="00857075" w:rsidP="00857075">
      <w:pPr>
        <w:widowControl/>
        <w:ind w:firstLine="645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85707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2.其他省份普通类（文理科）录取规则</w:t>
      </w:r>
    </w:p>
    <w:p w:rsidR="00857075" w:rsidRPr="00857075" w:rsidRDefault="00857075" w:rsidP="00857075">
      <w:pPr>
        <w:widowControl/>
        <w:ind w:firstLine="645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85707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学校执行考生所在省（市、自治区）招生考试主管机构关于录取的有关规定，根据生源情况，确定提档比例，</w:t>
      </w:r>
      <w:r w:rsidRPr="0085707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lastRenderedPageBreak/>
        <w:t>提档比例原则上确定100%。专业录取时不设分数级差，按分数优先从高到低录取，总分相同时按照文化分，文化分相同时</w:t>
      </w:r>
      <w:proofErr w:type="gramStart"/>
      <w:r w:rsidRPr="0085707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依次看</w:t>
      </w:r>
      <w:proofErr w:type="gramEnd"/>
      <w:r w:rsidRPr="0085707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英语、数学、语文的单科成绩。</w:t>
      </w:r>
    </w:p>
    <w:p w:rsidR="00857075" w:rsidRPr="00857075" w:rsidRDefault="00857075" w:rsidP="00857075">
      <w:pPr>
        <w:widowControl/>
        <w:ind w:firstLine="645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85707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3.其他省份艺术类录取规则</w:t>
      </w:r>
    </w:p>
    <w:p w:rsidR="00857075" w:rsidRPr="00857075" w:rsidRDefault="00857075" w:rsidP="00857075">
      <w:pPr>
        <w:widowControl/>
        <w:ind w:firstLine="645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857075">
        <w:rPr>
          <w:rFonts w:ascii="仿宋_gb2312" w:eastAsia="仿宋_gb2312" w:hAnsi="宋体" w:cs="宋体" w:hint="eastAsia"/>
          <w:b/>
          <w:bCs/>
          <w:color w:val="333333"/>
          <w:kern w:val="0"/>
          <w:sz w:val="32"/>
          <w:szCs w:val="32"/>
        </w:rPr>
        <w:t>江西省：</w:t>
      </w:r>
      <w:r w:rsidRPr="0085707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艺术类招生对文化成绩和专业成绩均达省控线的考生，按艺术成绩从高到低录取，艺术成绩相同时，按文化成绩、外语成绩、语文成绩、数学成绩次序录取。</w:t>
      </w:r>
    </w:p>
    <w:p w:rsidR="00857075" w:rsidRPr="00857075" w:rsidRDefault="00857075" w:rsidP="00857075">
      <w:pPr>
        <w:widowControl/>
        <w:ind w:firstLine="645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857075">
        <w:rPr>
          <w:rFonts w:ascii="仿宋_gb2312" w:eastAsia="仿宋_gb2312" w:hAnsi="宋体" w:cs="宋体" w:hint="eastAsia"/>
          <w:b/>
          <w:bCs/>
          <w:color w:val="333333"/>
          <w:kern w:val="0"/>
          <w:sz w:val="32"/>
          <w:szCs w:val="32"/>
        </w:rPr>
        <w:t>安徽省：</w:t>
      </w:r>
      <w:r w:rsidRPr="00857075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艺术类招生按照综合分（专业成绩/专业满分×</w:t>
      </w:r>
      <w:r w:rsidRPr="00857075">
        <w:rPr>
          <w:rFonts w:ascii="Calibri" w:eastAsia="仿宋_gb2312" w:hAnsi="Calibri" w:cs="Calibri"/>
          <w:color w:val="333333"/>
          <w:kern w:val="0"/>
          <w:sz w:val="32"/>
          <w:szCs w:val="32"/>
        </w:rPr>
        <w:t> </w:t>
      </w:r>
      <w:r w:rsidRPr="00857075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700+文化成绩/文化满分×300）对进</w:t>
      </w:r>
      <w:proofErr w:type="gramStart"/>
      <w:r w:rsidRPr="00857075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档</w:t>
      </w:r>
      <w:proofErr w:type="gramEnd"/>
      <w:r w:rsidRPr="00857075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考生从高到低录取，综合分相同按照专业成绩从高到低录取。</w:t>
      </w:r>
    </w:p>
    <w:p w:rsidR="00857075" w:rsidRPr="00857075" w:rsidRDefault="00857075" w:rsidP="00857075">
      <w:pPr>
        <w:widowControl/>
        <w:ind w:firstLine="645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857075">
        <w:rPr>
          <w:rFonts w:ascii="仿宋_gb2312" w:eastAsia="仿宋_gb2312" w:hAnsi="宋体" w:cs="宋体" w:hint="eastAsia"/>
          <w:b/>
          <w:bCs/>
          <w:color w:val="333333"/>
          <w:kern w:val="0"/>
          <w:sz w:val="32"/>
          <w:szCs w:val="32"/>
        </w:rPr>
        <w:t>江苏省：</w:t>
      </w:r>
      <w:r w:rsidRPr="00857075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艺术类招生对文化分和专业分均达省控线的考生，按照投档分〔（高考文化分/文化满分*0.6+专业分/专业满分*0.4）*750〕从高到低录取，投档分相同时，依次按专业分、 高考文化分从高到低录取。</w:t>
      </w:r>
    </w:p>
    <w:p w:rsidR="00857075" w:rsidRPr="00857075" w:rsidRDefault="00857075" w:rsidP="00857075">
      <w:pPr>
        <w:widowControl/>
        <w:ind w:firstLine="645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857075">
        <w:rPr>
          <w:rFonts w:ascii="仿宋_gb2312" w:eastAsia="仿宋_gb2312" w:hAnsi="宋体" w:cs="宋体" w:hint="eastAsia"/>
          <w:b/>
          <w:bCs/>
          <w:color w:val="333333"/>
          <w:kern w:val="0"/>
          <w:sz w:val="32"/>
          <w:szCs w:val="32"/>
        </w:rPr>
        <w:t>贵州省：</w:t>
      </w:r>
      <w:r w:rsidRPr="0085707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艺术类招生在文化成绩、专业成绩均合格的生源中，根据专业统考成绩从高到低录取，专业统考成绩相同按高考文化成绩位次排序录取，文化成绩位次相同艺兼文考生优先。</w:t>
      </w:r>
    </w:p>
    <w:p w:rsidR="00857075" w:rsidRPr="00857075" w:rsidRDefault="00857075" w:rsidP="00857075">
      <w:pPr>
        <w:widowControl/>
        <w:ind w:firstLine="645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85707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第十一条 加分政策：严格执行教育部和各省（市、自治区）高校招生委员会的加分优惠政策。</w:t>
      </w:r>
    </w:p>
    <w:p w:rsidR="00857075" w:rsidRPr="00857075" w:rsidRDefault="00857075" w:rsidP="00857075">
      <w:pPr>
        <w:widowControl/>
        <w:ind w:firstLine="645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85707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lastRenderedPageBreak/>
        <w:t>第十二条 招生计划执行：根据生源情况须调整招生计划时，学校将向省（市、自治区）招生考试主管机构提出申请，经同意后执行。</w:t>
      </w:r>
    </w:p>
    <w:p w:rsidR="00857075" w:rsidRPr="00857075" w:rsidRDefault="00857075" w:rsidP="00857075">
      <w:pPr>
        <w:widowControl/>
        <w:jc w:val="center"/>
        <w:rPr>
          <w:rFonts w:ascii="宋体" w:eastAsia="宋体" w:hAnsi="宋体" w:cs="宋体"/>
          <w:color w:val="333333"/>
          <w:kern w:val="0"/>
          <w:szCs w:val="21"/>
        </w:rPr>
      </w:pPr>
      <w:r w:rsidRPr="00857075">
        <w:rPr>
          <w:rFonts w:ascii="仿宋_gb2312" w:eastAsia="仿宋_gb2312" w:hAnsi="黑体" w:cs="宋体" w:hint="eastAsia"/>
          <w:color w:val="333333"/>
          <w:kern w:val="0"/>
          <w:sz w:val="32"/>
          <w:szCs w:val="32"/>
        </w:rPr>
        <w:t>第三章</w:t>
      </w:r>
      <w:r w:rsidRPr="00857075">
        <w:rPr>
          <w:rFonts w:ascii="Calibri" w:eastAsia="仿宋_gb2312" w:hAnsi="Calibri" w:cs="Calibri"/>
          <w:color w:val="333333"/>
          <w:kern w:val="0"/>
          <w:sz w:val="32"/>
          <w:szCs w:val="32"/>
        </w:rPr>
        <w:t>  </w:t>
      </w:r>
      <w:r w:rsidRPr="00857075">
        <w:rPr>
          <w:rFonts w:ascii="仿宋_gb2312" w:eastAsia="仿宋_gb2312" w:hAnsi="黑体" w:cs="宋体" w:hint="eastAsia"/>
          <w:color w:val="333333"/>
          <w:kern w:val="0"/>
          <w:sz w:val="32"/>
          <w:szCs w:val="32"/>
        </w:rPr>
        <w:t>录取与入学</w:t>
      </w:r>
    </w:p>
    <w:p w:rsidR="00857075" w:rsidRPr="00857075" w:rsidRDefault="00857075" w:rsidP="00857075">
      <w:pPr>
        <w:widowControl/>
        <w:ind w:firstLine="645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85707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第十三条 录取通知：学校录取的考生，经各省(市、自治区)招生考试主管机构核准后，由学校寄发录取通知书。</w:t>
      </w:r>
    </w:p>
    <w:p w:rsidR="00857075" w:rsidRPr="00857075" w:rsidRDefault="00857075" w:rsidP="00857075">
      <w:pPr>
        <w:widowControl/>
        <w:ind w:firstLine="645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85707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第十四条 招生计划：2021年学校招生以浙江为主，同时面向黑龙江、辽宁、吉林、内蒙古、甘肃、新疆、陕西、山西、河南、河北、江苏、安徽、江西、湖南、湖北、重庆、四川、云南、贵州、广东、福建、海南、广西等23个省（市、自治区）招收部分本科生。2021年分省（市、自治区）分专业招生计划以各省(市、自治区)招生考试主管机构公布的计划为准。</w:t>
      </w:r>
    </w:p>
    <w:p w:rsidR="00857075" w:rsidRPr="00857075" w:rsidRDefault="00857075" w:rsidP="00857075">
      <w:pPr>
        <w:widowControl/>
        <w:ind w:firstLine="645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85707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第十五条 收费标准：学校严格按照浙江省物价部门批文和相关规定进行收费管理，学生学费按学年制收费标准收取。收费标准如下：</w:t>
      </w:r>
    </w:p>
    <w:p w:rsidR="00857075" w:rsidRPr="00857075" w:rsidRDefault="00857075" w:rsidP="00857075">
      <w:pPr>
        <w:widowControl/>
        <w:ind w:firstLine="645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85707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1.电气工程及其自动化、机械电子工程、网络空间安全、电子商务及法律、社会工作、商务英语、日语、汉语言文学、环境科学与工程类（</w:t>
      </w:r>
      <w:proofErr w:type="gramStart"/>
      <w:r w:rsidRPr="0085707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含环境</w:t>
      </w:r>
      <w:proofErr w:type="gramEnd"/>
      <w:r w:rsidRPr="0085707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科学、环境工程专业）、食品科学与工程类（</w:t>
      </w:r>
      <w:proofErr w:type="gramStart"/>
      <w:r w:rsidRPr="0085707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含食品</w:t>
      </w:r>
      <w:proofErr w:type="gramEnd"/>
      <w:r w:rsidRPr="0085707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质量与安全、食品科学与工程专业）、工商管理、供应链管理、风景园林、财务</w:t>
      </w:r>
      <w:r w:rsidRPr="0085707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lastRenderedPageBreak/>
        <w:t>管理、金融学类（含金融工程、金融学专业）、统计学、资产评估、人工智能、区块链工程、食品营养与健康专业，每生每学年29000元；</w:t>
      </w:r>
    </w:p>
    <w:p w:rsidR="00857075" w:rsidRPr="00857075" w:rsidRDefault="00857075" w:rsidP="00857075">
      <w:pPr>
        <w:widowControl/>
        <w:ind w:firstLine="645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85707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.电子信息类（含物联网工程、电子信息工程、通信工程专业）、计算机类（含计算机科学与技术、软件工程、数据科学与大数据技术专业）、法学、英语、新闻传播学类（含新闻学、网络与新媒体、广告学专业）、生物工程类（含生物技术、生物工程、生物制药专业）、电子商务类（含电子商务、跨境电子商务专业）、物流管理、建筑学、经济与贸易类（含国际商务、国际经济与贸易专业）、会计学、会展经济与管理专业，每生每学年30000元；</w:t>
      </w:r>
    </w:p>
    <w:p w:rsidR="00857075" w:rsidRPr="00857075" w:rsidRDefault="00857075" w:rsidP="00857075">
      <w:pPr>
        <w:widowControl/>
        <w:ind w:firstLine="645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85707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3.</w:t>
      </w:r>
      <w:r w:rsidRPr="0085707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  <w:r w:rsidRPr="0085707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视觉传达设计、产品设计、动画专业，每生每学年31000元；</w:t>
      </w:r>
    </w:p>
    <w:p w:rsidR="00857075" w:rsidRPr="00857075" w:rsidRDefault="00857075" w:rsidP="00857075">
      <w:pPr>
        <w:widowControl/>
        <w:ind w:firstLine="645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85707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4.环境设计专业，每生每学年32000元；</w:t>
      </w:r>
    </w:p>
    <w:p w:rsidR="00857075" w:rsidRPr="00857075" w:rsidRDefault="00857075" w:rsidP="00857075">
      <w:pPr>
        <w:widowControl/>
        <w:ind w:firstLine="645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85707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5.会展经济与管理（中德2+2双学位班）、广告学（中德2+2双学位班）、视觉传达设计（中德2+2双学位班）、国际经济与贸易（中外2+2双学位班）、艺术与科技（中德2+2双学位班）专业每生每学年35000元。在外方学校学习期间，还须缴纳外方院校的相关费用。</w:t>
      </w:r>
    </w:p>
    <w:p w:rsidR="00857075" w:rsidRPr="00857075" w:rsidRDefault="00857075" w:rsidP="00857075">
      <w:pPr>
        <w:widowControl/>
        <w:ind w:firstLine="645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85707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学生住宿费以省物价部门备案的标准收取，每生每学年2800元。</w:t>
      </w:r>
    </w:p>
    <w:p w:rsidR="00857075" w:rsidRPr="00857075" w:rsidRDefault="00857075" w:rsidP="00857075">
      <w:pPr>
        <w:widowControl/>
        <w:ind w:firstLine="645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85707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lastRenderedPageBreak/>
        <w:t>第十六条 奖学金制度：为鼓励学生德智体美劳全面发展，学校设立各类奖学金制度。</w:t>
      </w:r>
    </w:p>
    <w:p w:rsidR="00857075" w:rsidRPr="00857075" w:rsidRDefault="00857075" w:rsidP="00857075">
      <w:pPr>
        <w:widowControl/>
        <w:ind w:firstLine="645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85707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第十七条 面向中职招生：学校通过单独考试面向中职招生的学生，在校学习期间除不能转专业外，与其他学生享受同等待遇。</w:t>
      </w:r>
    </w:p>
    <w:p w:rsidR="00857075" w:rsidRPr="00857075" w:rsidRDefault="00857075" w:rsidP="00857075">
      <w:pPr>
        <w:widowControl/>
        <w:ind w:firstLine="645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85707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第十八条 学籍管理：新生入学后，学校按规定在三个月内对考生进行复查，复查合格者方取得学籍。学校将依据学校有关规定进行管理，按照专业教学计划进行教学。学生完成所修专业教学计划规定的学分，颁发浙江万里学院毕业证书，符合学士学位条件的授予普通高等教育本科毕业生学士学位证书，中外合作办学专业，达到外方合作学校学位授予条件者，同时由外方合作学校授予相应的学位证书。</w:t>
      </w:r>
    </w:p>
    <w:p w:rsidR="00857075" w:rsidRPr="00857075" w:rsidRDefault="00857075" w:rsidP="00857075">
      <w:pPr>
        <w:widowControl/>
        <w:jc w:val="center"/>
        <w:rPr>
          <w:rFonts w:ascii="宋体" w:eastAsia="宋体" w:hAnsi="宋体" w:cs="宋体"/>
          <w:color w:val="333333"/>
          <w:kern w:val="0"/>
          <w:szCs w:val="21"/>
        </w:rPr>
      </w:pPr>
      <w:r w:rsidRPr="00857075">
        <w:rPr>
          <w:rFonts w:ascii="仿宋_gb2312" w:eastAsia="仿宋_gb2312" w:hAnsi="黑体" w:cs="宋体" w:hint="eastAsia"/>
          <w:color w:val="333333"/>
          <w:kern w:val="0"/>
          <w:sz w:val="32"/>
          <w:szCs w:val="32"/>
        </w:rPr>
        <w:t>第四章</w:t>
      </w:r>
      <w:r w:rsidRPr="00857075">
        <w:rPr>
          <w:rFonts w:ascii="Calibri" w:eastAsia="仿宋_gb2312" w:hAnsi="Calibri" w:cs="Calibri"/>
          <w:color w:val="333333"/>
          <w:kern w:val="0"/>
          <w:sz w:val="32"/>
          <w:szCs w:val="32"/>
        </w:rPr>
        <w:t>   </w:t>
      </w:r>
      <w:r w:rsidRPr="00857075">
        <w:rPr>
          <w:rFonts w:ascii="仿宋_gb2312" w:eastAsia="仿宋_gb2312" w:hAnsi="黑体" w:cs="宋体" w:hint="eastAsia"/>
          <w:color w:val="333333"/>
          <w:kern w:val="0"/>
          <w:sz w:val="32"/>
          <w:szCs w:val="32"/>
        </w:rPr>
        <w:t>其它</w:t>
      </w:r>
    </w:p>
    <w:p w:rsidR="00857075" w:rsidRPr="00857075" w:rsidRDefault="00857075" w:rsidP="00857075">
      <w:pPr>
        <w:widowControl/>
        <w:ind w:firstLine="615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85707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第十九条 招生咨询联系方式</w:t>
      </w:r>
    </w:p>
    <w:p w:rsidR="00857075" w:rsidRPr="00857075" w:rsidRDefault="00857075" w:rsidP="00857075">
      <w:pPr>
        <w:widowControl/>
        <w:ind w:firstLine="615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85707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学校网址：</w:t>
      </w:r>
      <w:hyperlink r:id="rId4" w:history="1">
        <w:r w:rsidRPr="00857075"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</w:rPr>
          <w:t>http://www.zwu.edu.cn</w:t>
        </w:r>
      </w:hyperlink>
      <w:r w:rsidRPr="0085707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。</w:t>
      </w:r>
    </w:p>
    <w:p w:rsidR="00857075" w:rsidRPr="00857075" w:rsidRDefault="00857075" w:rsidP="00857075">
      <w:pPr>
        <w:widowControl/>
        <w:ind w:firstLine="615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85707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招生网址：</w:t>
      </w:r>
      <w:hyperlink r:id="rId5" w:history="1">
        <w:r w:rsidRPr="00857075"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</w:rPr>
          <w:t>http://zsw.zwu.edu.cn</w:t>
        </w:r>
      </w:hyperlink>
      <w:r w:rsidRPr="0085707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。</w:t>
      </w:r>
    </w:p>
    <w:p w:rsidR="00857075" w:rsidRPr="00857075" w:rsidRDefault="00857075" w:rsidP="00857075">
      <w:pPr>
        <w:widowControl/>
        <w:ind w:firstLine="615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85707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招生微博：</w:t>
      </w:r>
      <w:hyperlink r:id="rId6" w:history="1">
        <w:r w:rsidRPr="00857075"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</w:rPr>
          <w:t>http://weibo.com/wlzsb</w:t>
        </w:r>
      </w:hyperlink>
      <w:r w:rsidRPr="0085707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（新浪）。</w:t>
      </w:r>
    </w:p>
    <w:p w:rsidR="00857075" w:rsidRPr="00857075" w:rsidRDefault="00857075" w:rsidP="00857075">
      <w:pPr>
        <w:widowControl/>
        <w:ind w:firstLine="615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85707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招生微信：</w:t>
      </w:r>
      <w:proofErr w:type="spellStart"/>
      <w:proofErr w:type="gramStart"/>
      <w:r w:rsidRPr="0085707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zjwlxyzszx</w:t>
      </w:r>
      <w:proofErr w:type="spellEnd"/>
      <w:proofErr w:type="gramEnd"/>
    </w:p>
    <w:p w:rsidR="00857075" w:rsidRPr="00857075" w:rsidRDefault="00857075" w:rsidP="00857075">
      <w:pPr>
        <w:widowControl/>
        <w:ind w:firstLine="615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85707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咨询电话：0574-88222065、0574-88222066。</w:t>
      </w:r>
    </w:p>
    <w:p w:rsidR="00857075" w:rsidRPr="00857075" w:rsidRDefault="00857075" w:rsidP="00857075">
      <w:pPr>
        <w:widowControl/>
        <w:ind w:firstLine="615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85707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招生传真：0574-88222065。</w:t>
      </w:r>
    </w:p>
    <w:p w:rsidR="00857075" w:rsidRPr="00857075" w:rsidRDefault="00857075" w:rsidP="00857075">
      <w:pPr>
        <w:widowControl/>
        <w:ind w:firstLine="615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85707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lastRenderedPageBreak/>
        <w:t>第二十条 以上录取规则与所在省（市、区）招生政策不符的，执行所在省（市、区）的招生政策。</w:t>
      </w:r>
    </w:p>
    <w:p w:rsidR="00857075" w:rsidRPr="00857075" w:rsidRDefault="00857075" w:rsidP="00857075">
      <w:pPr>
        <w:widowControl/>
        <w:ind w:firstLine="615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85707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第二十一条 本章程经学校批准之日起执行。本章程的解释权属学校招生办公室。</w:t>
      </w:r>
    </w:p>
    <w:p w:rsidR="00857075" w:rsidRPr="00857075" w:rsidRDefault="00857075" w:rsidP="00857075">
      <w:pPr>
        <w:widowControl/>
        <w:spacing w:line="48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85707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</w:p>
    <w:p w:rsidR="00857075" w:rsidRPr="00857075" w:rsidRDefault="00857075" w:rsidP="00857075">
      <w:pPr>
        <w:widowControl/>
        <w:spacing w:line="48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85707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</w:p>
    <w:p w:rsidR="00857075" w:rsidRPr="00857075" w:rsidRDefault="00857075" w:rsidP="00857075">
      <w:pPr>
        <w:widowControl/>
        <w:spacing w:line="480" w:lineRule="atLeast"/>
        <w:ind w:right="300"/>
        <w:jc w:val="right"/>
        <w:rPr>
          <w:rFonts w:ascii="宋体" w:eastAsia="宋体" w:hAnsi="宋体" w:cs="宋体"/>
          <w:color w:val="333333"/>
          <w:kern w:val="0"/>
          <w:szCs w:val="21"/>
        </w:rPr>
      </w:pPr>
      <w:r w:rsidRPr="0085707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  <w:r w:rsidRPr="0085707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浙江万里学院</w:t>
      </w:r>
    </w:p>
    <w:p w:rsidR="00857075" w:rsidRPr="00857075" w:rsidRDefault="00857075" w:rsidP="00857075">
      <w:pPr>
        <w:widowControl/>
        <w:spacing w:line="480" w:lineRule="atLeast"/>
        <w:jc w:val="right"/>
        <w:rPr>
          <w:rFonts w:ascii="宋体" w:eastAsia="宋体" w:hAnsi="宋体" w:cs="宋体"/>
          <w:color w:val="333333"/>
          <w:kern w:val="0"/>
          <w:szCs w:val="21"/>
        </w:rPr>
      </w:pPr>
      <w:r w:rsidRPr="0085707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2021年5月18日</w:t>
      </w:r>
    </w:p>
    <w:p w:rsidR="004125EE" w:rsidRDefault="004125EE"/>
    <w:sectPr w:rsidR="004125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90"/>
    <w:rsid w:val="004125EE"/>
    <w:rsid w:val="00857075"/>
    <w:rsid w:val="00CC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28BF99-0880-42CB-A6DB-5032FA7E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70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57075"/>
    <w:rPr>
      <w:b/>
      <w:bCs/>
    </w:rPr>
  </w:style>
  <w:style w:type="character" w:styleId="a5">
    <w:name w:val="Hyperlink"/>
    <w:basedOn w:val="a0"/>
    <w:uiPriority w:val="99"/>
    <w:semiHidden/>
    <w:unhideWhenUsed/>
    <w:rsid w:val="008570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9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eibo.com/wlzsb" TargetMode="External"/><Relationship Id="rId5" Type="http://schemas.openxmlformats.org/officeDocument/2006/relationships/hyperlink" Target="http://zsw.zwu.edu.cn/" TargetMode="External"/><Relationship Id="rId4" Type="http://schemas.openxmlformats.org/officeDocument/2006/relationships/hyperlink" Target="http://www.zwu.edu.cn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595</Words>
  <Characters>3392</Characters>
  <Application>Microsoft Office Word</Application>
  <DocSecurity>0</DocSecurity>
  <Lines>28</Lines>
  <Paragraphs>7</Paragraphs>
  <ScaleCrop>false</ScaleCrop>
  <Company>微软中国</Company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2021-06-17T01:22:00Z</dcterms:created>
  <dcterms:modified xsi:type="dcterms:W3CDTF">2021-06-17T01:22:00Z</dcterms:modified>
</cp:coreProperties>
</file>